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hint="eastAsia"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0"/>
          <w:szCs w:val="40"/>
        </w:rPr>
        <w:t>医师资格考试报考承诺书</w:t>
      </w:r>
    </w:p>
    <w:bookmarkEnd w:id="0"/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学校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月试用期将满一年/执业将满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□研究生学历毕业证书和学位证书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□后续试用累计满一年的《</w:t>
      </w:r>
      <w:r>
        <w:rPr>
          <w:rFonts w:hint="eastAsia" w:ascii="仿宋_GB2312" w:hAnsi="Tahoma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□后续执业累计满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年的《</w:t>
      </w:r>
      <w:r>
        <w:rPr>
          <w:rFonts w:eastAsia="仿宋_GB2312"/>
          <w:snapToGrid w:val="0"/>
          <w:kern w:val="0"/>
          <w:sz w:val="32"/>
          <w:szCs w:val="32"/>
        </w:rPr>
        <w:t>执业助理医师报考执业医师执业期考核证明</w:t>
      </w:r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及时交考点办公室。</w:t>
      </w:r>
    </w:p>
    <w:p>
      <w:pPr>
        <w:spacing w:line="600" w:lineRule="exact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的处罚。</w:t>
      </w:r>
    </w:p>
    <w:p>
      <w:pPr>
        <w:spacing w:before="240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</w:p>
    <w:p>
      <w:pPr>
        <w:spacing w:before="240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240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240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</w:t>
      </w:r>
      <w:r>
        <w:rPr>
          <w:rFonts w:ascii="仿宋_GB2312" w:eastAsia="仿宋_GB2312"/>
          <w:sz w:val="32"/>
          <w:szCs w:val="32"/>
        </w:rPr>
        <w:t>: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60" w:lineRule="auto"/>
        <w:ind w:firstLine="158" w:firstLineChars="88"/>
        <w:jc w:val="left"/>
        <w:rPr>
          <w:rFonts w:ascii="黑体" w:hAnsi="黑体" w:eastAsia="黑体"/>
          <w:sz w:val="18"/>
          <w:szCs w:val="18"/>
        </w:rPr>
      </w:pPr>
    </w:p>
    <w:p/>
    <w:sectPr>
      <w:pgSz w:w="11906" w:h="16838"/>
      <w:pgMar w:top="1985" w:right="1588" w:bottom="1588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mQ5MDgzM2Y2NjM0MTNlMDA0MmY3ODA0M2IxNzYifQ=="/>
  </w:docVars>
  <w:rsids>
    <w:rsidRoot w:val="1F6867A3"/>
    <w:rsid w:val="1F6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2023-02-03T07:14:00Z</dcterms:created>
  <dc:creator>伊璎</dc:creator>
  <cp:lastModifiedBy>伊璎</cp:lastModifiedBy>
  <dcterms:modified xsi:type="dcterms:W3CDTF">2023-02-03T07:14:23Z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9FED5AF6469B4CE095EB73EA005E8E2C</vt:lpwstr>
  </property>
</Properties>
</file>