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eastAsia="黑体" w:cs="黑体"/>
          <w:sz w:val="32"/>
          <w:szCs w:val="32"/>
        </w:rPr>
      </w:pPr>
      <w:bookmarkStart w:id="0" w:name="_GoBack"/>
      <w:bookmarkEnd w:id="0"/>
      <w:r>
        <w:rPr>
          <w:rFonts w:hint="eastAsia" w:ascii="宋体" w:hAnsi="宋体" w:eastAsia="黑体" w:cs="黑体"/>
          <w:sz w:val="32"/>
          <w:szCs w:val="32"/>
        </w:rPr>
        <w:t>附件1</w:t>
      </w:r>
    </w:p>
    <w:p>
      <w:pPr>
        <w:jc w:val="center"/>
        <w:rPr>
          <w:rFonts w:ascii="宋体" w:hAnsi="宋体" w:eastAsia="方正小标宋简体"/>
          <w:sz w:val="36"/>
          <w:szCs w:val="36"/>
        </w:rPr>
      </w:pPr>
      <w:r>
        <w:rPr>
          <w:rFonts w:hint="eastAsia" w:ascii="宋体" w:hAnsi="宋体" w:eastAsia="方正小标宋简体"/>
          <w:sz w:val="44"/>
          <w:szCs w:val="44"/>
        </w:rPr>
        <w:t>考试人员健康管理信息采集表</w:t>
      </w:r>
    </w:p>
    <w:tbl>
      <w:tblPr>
        <w:tblStyle w:val="9"/>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690"/>
        <w:gridCol w:w="831"/>
        <w:gridCol w:w="1191"/>
        <w:gridCol w:w="967"/>
        <w:gridCol w:w="2081"/>
        <w:gridCol w:w="1145"/>
        <w:gridCol w:w="104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1211"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spacing w:line="240" w:lineRule="exact"/>
              <w:jc w:val="center"/>
              <w:rPr>
                <w:rFonts w:ascii="宋体" w:hAnsi="宋体" w:eastAsia="黑体" w:cs="黑体"/>
                <w:sz w:val="18"/>
                <w:szCs w:val="18"/>
              </w:rPr>
            </w:pPr>
          </w:p>
          <w:p>
            <w:pPr>
              <w:spacing w:line="240" w:lineRule="exact"/>
              <w:jc w:val="center"/>
              <w:rPr>
                <w:rFonts w:ascii="宋体" w:hAnsi="宋体" w:eastAsia="黑体" w:cs="黑体"/>
                <w:sz w:val="18"/>
                <w:szCs w:val="18"/>
              </w:rPr>
            </w:pPr>
            <w:r>
              <w:rPr>
                <w:rFonts w:hint="eastAsia" w:ascii="宋体" w:hAnsi="宋体" w:eastAsia="黑体" w:cs="黑体"/>
                <w:sz w:val="18"/>
                <w:szCs w:val="18"/>
              </w:rPr>
              <w:t>情 形</w:t>
            </w:r>
          </w:p>
          <w:p>
            <w:pPr>
              <w:spacing w:line="240" w:lineRule="exact"/>
              <w:rPr>
                <w:rFonts w:ascii="宋体" w:hAnsi="宋体" w:eastAsia="黑体" w:cs="黑体"/>
                <w:sz w:val="18"/>
                <w:szCs w:val="18"/>
              </w:rPr>
            </w:pPr>
          </w:p>
          <w:p>
            <w:pPr>
              <w:pStyle w:val="5"/>
              <w:ind w:firstLine="416"/>
              <w:rPr>
                <w:rFonts w:ascii="宋体" w:hAnsi="宋体"/>
              </w:rPr>
            </w:pPr>
          </w:p>
          <w:p>
            <w:pPr>
              <w:spacing w:line="240" w:lineRule="exact"/>
              <w:jc w:val="center"/>
              <w:rPr>
                <w:rFonts w:ascii="宋体" w:hAnsi="宋体" w:eastAsia="黑体" w:cs="黑体"/>
                <w:sz w:val="18"/>
                <w:szCs w:val="18"/>
              </w:rPr>
            </w:pPr>
            <w:r>
              <w:rPr>
                <w:rFonts w:hint="eastAsia" w:ascii="宋体" w:hAnsi="宋体" w:eastAsia="黑体" w:cs="黑体"/>
                <w:sz w:val="18"/>
                <w:szCs w:val="18"/>
              </w:rPr>
              <w:t>姓名</w:t>
            </w:r>
          </w:p>
          <w:p>
            <w:pPr>
              <w:spacing w:line="240" w:lineRule="exact"/>
              <w:jc w:val="center"/>
              <w:rPr>
                <w:rFonts w:ascii="宋体" w:hAnsi="宋体" w:eastAsia="黑体" w:cs="黑体"/>
                <w:sz w:val="18"/>
                <w:szCs w:val="18"/>
              </w:rPr>
            </w:pPr>
          </w:p>
        </w:tc>
        <w:tc>
          <w:tcPr>
            <w:tcW w:w="7964"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1491"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21天内国内中、高风险等疫情重点地区旅居地（县（市、区））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28天内境外旅居地</w:t>
            </w:r>
          </w:p>
          <w:p>
            <w:pPr>
              <w:spacing w:line="240" w:lineRule="exact"/>
              <w:jc w:val="center"/>
              <w:rPr>
                <w:rFonts w:ascii="宋体" w:hAnsi="宋体" w:eastAsia="黑体" w:cs="黑体"/>
                <w:sz w:val="18"/>
                <w:szCs w:val="18"/>
              </w:rPr>
            </w:pPr>
            <w:r>
              <w:rPr>
                <w:rFonts w:hint="eastAsia" w:ascii="宋体" w:hAnsi="宋体" w:eastAsia="黑体" w:cs="黑体"/>
                <w:sz w:val="18"/>
                <w:szCs w:val="18"/>
              </w:rPr>
              <w:t>（国家地区）</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居住社区21天内发生疫情</w:t>
            </w:r>
          </w:p>
          <w:p>
            <w:pPr>
              <w:spacing w:line="240" w:lineRule="exact"/>
              <w:jc w:val="center"/>
              <w:rPr>
                <w:rFonts w:ascii="宋体" w:hAnsi="宋体" w:eastAsia="黑体" w:cs="黑体"/>
                <w:sz w:val="18"/>
                <w:szCs w:val="18"/>
              </w:rPr>
            </w:pPr>
            <w:r>
              <w:rPr>
                <w:rFonts w:hint="eastAsia" w:ascii="宋体" w:hAnsi="宋体" w:eastAsia="黑体" w:cs="黑体"/>
                <w:sz w:val="18"/>
                <w:szCs w:val="18"/>
              </w:rPr>
              <w:t>①是</w:t>
            </w:r>
          </w:p>
          <w:p>
            <w:pPr>
              <w:spacing w:line="240" w:lineRule="exact"/>
              <w:jc w:val="center"/>
              <w:rPr>
                <w:rFonts w:ascii="宋体" w:hAnsi="宋体" w:eastAsia="黑体" w:cs="黑体"/>
                <w:sz w:val="18"/>
                <w:szCs w:val="18"/>
              </w:rPr>
            </w:pPr>
            <w:r>
              <w:rPr>
                <w:rFonts w:hint="eastAsia" w:ascii="宋体" w:hAnsi="宋体" w:eastAsia="黑体" w:cs="黑体"/>
                <w:sz w:val="18"/>
                <w:szCs w:val="18"/>
              </w:rPr>
              <w:t>②否</w:t>
            </w:r>
          </w:p>
        </w:tc>
        <w:tc>
          <w:tcPr>
            <w:tcW w:w="20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属于下面哪种情形</w:t>
            </w:r>
          </w:p>
          <w:p>
            <w:pPr>
              <w:spacing w:line="240" w:lineRule="exact"/>
              <w:jc w:val="center"/>
              <w:rPr>
                <w:rFonts w:ascii="宋体" w:hAnsi="宋体" w:eastAsia="黑体" w:cs="黑体"/>
                <w:sz w:val="18"/>
                <w:szCs w:val="18"/>
              </w:rPr>
            </w:pPr>
            <w:r>
              <w:rPr>
                <w:rFonts w:hint="eastAsia" w:ascii="宋体" w:hAnsi="宋体" w:eastAsia="黑体" w:cs="黑体"/>
                <w:sz w:val="18"/>
                <w:szCs w:val="18"/>
              </w:rPr>
              <w:t>①确诊病例</w:t>
            </w:r>
          </w:p>
          <w:p>
            <w:pPr>
              <w:spacing w:line="240" w:lineRule="exact"/>
              <w:jc w:val="center"/>
              <w:rPr>
                <w:rFonts w:ascii="宋体" w:hAnsi="宋体" w:eastAsia="黑体" w:cs="黑体"/>
                <w:sz w:val="18"/>
                <w:szCs w:val="18"/>
              </w:rPr>
            </w:pPr>
            <w:r>
              <w:rPr>
                <w:rFonts w:hint="eastAsia" w:ascii="宋体" w:hAnsi="宋体" w:eastAsia="黑体" w:cs="黑体"/>
                <w:sz w:val="18"/>
                <w:szCs w:val="18"/>
              </w:rPr>
              <w:t>②无症状感染者</w:t>
            </w:r>
          </w:p>
          <w:p>
            <w:pPr>
              <w:spacing w:line="240" w:lineRule="exact"/>
              <w:jc w:val="center"/>
              <w:rPr>
                <w:rFonts w:ascii="宋体" w:hAnsi="宋体" w:eastAsia="黑体" w:cs="黑体"/>
                <w:sz w:val="18"/>
                <w:szCs w:val="18"/>
              </w:rPr>
            </w:pPr>
            <w:r>
              <w:rPr>
                <w:rFonts w:hint="eastAsia" w:ascii="宋体" w:hAnsi="宋体" w:eastAsia="黑体" w:cs="黑体"/>
                <w:sz w:val="18"/>
                <w:szCs w:val="18"/>
              </w:rPr>
              <w:t>③密切接触者</w:t>
            </w:r>
          </w:p>
          <w:p>
            <w:pPr>
              <w:spacing w:line="240" w:lineRule="exact"/>
              <w:jc w:val="center"/>
              <w:rPr>
                <w:rFonts w:ascii="宋体" w:hAnsi="宋体" w:eastAsia="黑体" w:cs="黑体"/>
                <w:sz w:val="18"/>
                <w:szCs w:val="18"/>
              </w:rPr>
            </w:pPr>
            <w:r>
              <w:rPr>
                <w:rFonts w:hint="eastAsia" w:ascii="宋体" w:hAnsi="宋体" w:eastAsia="黑体" w:cs="黑体"/>
                <w:sz w:val="18"/>
                <w:szCs w:val="18"/>
              </w:rPr>
              <w:t>④以上都不是</w:t>
            </w:r>
          </w:p>
        </w:tc>
        <w:tc>
          <w:tcPr>
            <w:tcW w:w="11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是否解除医学隔离观察</w:t>
            </w:r>
          </w:p>
          <w:p>
            <w:pPr>
              <w:spacing w:line="240" w:lineRule="exact"/>
              <w:jc w:val="center"/>
              <w:rPr>
                <w:rFonts w:ascii="宋体" w:hAnsi="宋体" w:eastAsia="黑体" w:cs="黑体"/>
                <w:sz w:val="18"/>
                <w:szCs w:val="18"/>
              </w:rPr>
            </w:pPr>
            <w:r>
              <w:rPr>
                <w:rFonts w:hint="eastAsia" w:ascii="宋体" w:hAnsi="宋体" w:eastAsia="黑体" w:cs="黑体"/>
                <w:sz w:val="18"/>
                <w:szCs w:val="18"/>
              </w:rPr>
              <w:t>①是</w:t>
            </w:r>
          </w:p>
          <w:p>
            <w:pPr>
              <w:spacing w:line="240" w:lineRule="exact"/>
              <w:jc w:val="center"/>
              <w:rPr>
                <w:rFonts w:ascii="宋体" w:hAnsi="宋体" w:eastAsia="黑体" w:cs="黑体"/>
                <w:sz w:val="18"/>
                <w:szCs w:val="18"/>
              </w:rPr>
            </w:pPr>
            <w:r>
              <w:rPr>
                <w:rFonts w:hint="eastAsia" w:ascii="宋体" w:hAnsi="宋体" w:eastAsia="黑体" w:cs="黑体"/>
                <w:sz w:val="18"/>
                <w:szCs w:val="18"/>
              </w:rPr>
              <w:t>②否</w:t>
            </w:r>
          </w:p>
          <w:p>
            <w:pPr>
              <w:spacing w:line="240" w:lineRule="exact"/>
              <w:jc w:val="center"/>
              <w:rPr>
                <w:rFonts w:ascii="宋体" w:hAnsi="宋体" w:eastAsia="黑体" w:cs="黑体"/>
                <w:sz w:val="18"/>
                <w:szCs w:val="18"/>
              </w:rPr>
            </w:pPr>
            <w:r>
              <w:rPr>
                <w:rFonts w:hint="eastAsia" w:ascii="宋体" w:hAnsi="宋体" w:eastAsia="黑体" w:cs="黑体"/>
                <w:sz w:val="18"/>
                <w:szCs w:val="18"/>
              </w:rPr>
              <w:t>③不属于</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核酸检测①阳性</w:t>
            </w:r>
          </w:p>
          <w:p>
            <w:pPr>
              <w:spacing w:line="240" w:lineRule="exact"/>
              <w:jc w:val="center"/>
              <w:rPr>
                <w:rFonts w:ascii="宋体" w:hAnsi="宋体" w:eastAsia="黑体" w:cs="黑体"/>
                <w:sz w:val="18"/>
                <w:szCs w:val="18"/>
              </w:rPr>
            </w:pPr>
            <w:r>
              <w:rPr>
                <w:rFonts w:hint="eastAsia" w:ascii="宋体" w:hAnsi="宋体" w:eastAsia="黑体" w:cs="黑体"/>
                <w:sz w:val="18"/>
                <w:szCs w:val="18"/>
              </w:rPr>
              <w:t>②阴性</w:t>
            </w:r>
          </w:p>
          <w:p>
            <w:pPr>
              <w:spacing w:line="240" w:lineRule="exact"/>
              <w:jc w:val="center"/>
              <w:rPr>
                <w:rFonts w:ascii="宋体" w:hAnsi="宋体" w:eastAsia="黑体" w:cs="黑体"/>
                <w:sz w:val="18"/>
                <w:szCs w:val="18"/>
              </w:rPr>
            </w:pPr>
            <w:r>
              <w:rPr>
                <w:rFonts w:hint="eastAsia" w:ascii="宋体" w:hAnsi="宋体" w:eastAsia="黑体" w:cs="黑体"/>
                <w:sz w:val="18"/>
                <w:szCs w:val="18"/>
              </w:rPr>
              <w:t>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14"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917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健康监测（自考前14天起）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1526"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天数</w:t>
            </w:r>
          </w:p>
        </w:tc>
        <w:tc>
          <w:tcPr>
            <w:tcW w:w="6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监测日期</w:t>
            </w:r>
          </w:p>
        </w:tc>
        <w:tc>
          <w:tcPr>
            <w:tcW w:w="8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健康码</w:t>
            </w:r>
          </w:p>
          <w:p>
            <w:pPr>
              <w:spacing w:line="240" w:lineRule="exact"/>
              <w:jc w:val="center"/>
              <w:rPr>
                <w:rFonts w:ascii="宋体" w:hAnsi="宋体" w:eastAsia="黑体" w:cs="黑体"/>
                <w:sz w:val="18"/>
                <w:szCs w:val="18"/>
              </w:rPr>
            </w:pPr>
            <w:r>
              <w:rPr>
                <w:rFonts w:hint="eastAsia" w:ascii="宋体" w:hAnsi="宋体" w:eastAsia="黑体" w:cs="黑体"/>
                <w:sz w:val="18"/>
                <w:szCs w:val="18"/>
              </w:rPr>
              <w:t>①红码</w:t>
            </w:r>
          </w:p>
          <w:p>
            <w:pPr>
              <w:spacing w:line="240" w:lineRule="exact"/>
              <w:jc w:val="center"/>
              <w:rPr>
                <w:rFonts w:ascii="宋体" w:hAnsi="宋体" w:eastAsia="黑体" w:cs="黑体"/>
                <w:sz w:val="18"/>
                <w:szCs w:val="18"/>
              </w:rPr>
            </w:pPr>
            <w:r>
              <w:rPr>
                <w:rFonts w:hint="eastAsia" w:ascii="宋体" w:hAnsi="宋体" w:eastAsia="黑体" w:cs="黑体"/>
                <w:sz w:val="18"/>
                <w:szCs w:val="18"/>
              </w:rPr>
              <w:t>②黄码</w:t>
            </w:r>
          </w:p>
          <w:p>
            <w:pPr>
              <w:spacing w:line="240" w:lineRule="exact"/>
              <w:jc w:val="center"/>
              <w:rPr>
                <w:rFonts w:ascii="宋体" w:hAnsi="宋体" w:eastAsia="黑体" w:cs="黑体"/>
                <w:sz w:val="18"/>
                <w:szCs w:val="18"/>
              </w:rPr>
            </w:pPr>
            <w:r>
              <w:rPr>
                <w:rFonts w:hint="eastAsia" w:ascii="宋体" w:hAnsi="宋体" w:eastAsia="黑体" w:cs="黑体"/>
                <w:sz w:val="18"/>
                <w:szCs w:val="18"/>
              </w:rPr>
              <w:t>③绿码</w:t>
            </w: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早体温</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晚体温</w:t>
            </w:r>
          </w:p>
        </w:tc>
        <w:tc>
          <w:tcPr>
            <w:tcW w:w="20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是否有以下症状</w:t>
            </w:r>
          </w:p>
          <w:p>
            <w:pPr>
              <w:spacing w:line="240" w:lineRule="exact"/>
              <w:jc w:val="center"/>
              <w:rPr>
                <w:rFonts w:ascii="宋体" w:hAnsi="宋体" w:eastAsia="黑体" w:cs="黑体"/>
                <w:sz w:val="18"/>
                <w:szCs w:val="18"/>
              </w:rPr>
            </w:pPr>
            <w:r>
              <w:rPr>
                <w:rFonts w:hint="eastAsia" w:ascii="宋体" w:hAnsi="宋体" w:eastAsia="黑体" w:cs="黑体"/>
                <w:sz w:val="18"/>
                <w:szCs w:val="18"/>
              </w:rPr>
              <w:fldChar w:fldCharType="begin"/>
            </w:r>
            <w:r>
              <w:rPr>
                <w:rFonts w:hint="eastAsia" w:ascii="宋体" w:hAnsi="宋体" w:eastAsia="黑体" w:cs="黑体"/>
                <w:sz w:val="18"/>
                <w:szCs w:val="18"/>
              </w:rPr>
              <w:instrText xml:space="preserve"> = 1 \* GB3 </w:instrText>
            </w:r>
            <w:r>
              <w:rPr>
                <w:rFonts w:hint="eastAsia" w:ascii="宋体" w:hAnsi="宋体" w:eastAsia="黑体" w:cs="黑体"/>
                <w:sz w:val="18"/>
                <w:szCs w:val="18"/>
              </w:rPr>
              <w:fldChar w:fldCharType="separate"/>
            </w:r>
            <w:r>
              <w:rPr>
                <w:rFonts w:hint="eastAsia" w:ascii="宋体" w:hAnsi="宋体" w:eastAsia="黑体" w:cs="黑体"/>
                <w:sz w:val="18"/>
                <w:szCs w:val="18"/>
              </w:rPr>
              <w:t>①</w:t>
            </w:r>
            <w:r>
              <w:rPr>
                <w:rFonts w:hint="eastAsia" w:ascii="宋体" w:hAnsi="宋体" w:eastAsia="黑体" w:cs="黑体"/>
                <w:sz w:val="18"/>
                <w:szCs w:val="18"/>
              </w:rPr>
              <w:fldChar w:fldCharType="end"/>
            </w:r>
            <w:r>
              <w:rPr>
                <w:rFonts w:hint="eastAsia" w:ascii="宋体" w:hAnsi="宋体" w:eastAsia="黑体" w:cs="黑体"/>
                <w:sz w:val="18"/>
                <w:szCs w:val="18"/>
              </w:rPr>
              <w:t>发热②乏力、味觉和嗅觉减退③咳嗽或打喷嚏④咽痛⑤腹泻⑥呕吐⑦黄疸⑧皮疹⑨结膜充血⑩都没有</w:t>
            </w: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如出现以上所列症状，是否排除疑似传染病</w:t>
            </w:r>
          </w:p>
          <w:p>
            <w:pPr>
              <w:spacing w:line="240" w:lineRule="exact"/>
              <w:jc w:val="center"/>
              <w:rPr>
                <w:rFonts w:ascii="宋体" w:hAnsi="宋体" w:eastAsia="黑体" w:cs="黑体"/>
                <w:sz w:val="18"/>
                <w:szCs w:val="18"/>
              </w:rPr>
            </w:pPr>
            <w:r>
              <w:rPr>
                <w:rFonts w:hint="eastAsia" w:ascii="宋体" w:hAnsi="宋体" w:eastAsia="黑体" w:cs="黑体"/>
                <w:sz w:val="18"/>
                <w:szCs w:val="18"/>
              </w:rPr>
              <w:t>①是</w:t>
            </w:r>
          </w:p>
          <w:p>
            <w:pPr>
              <w:spacing w:line="240" w:lineRule="exact"/>
              <w:jc w:val="center"/>
              <w:rPr>
                <w:rFonts w:ascii="宋体" w:hAnsi="宋体" w:eastAsia="黑体" w:cs="黑体"/>
                <w:sz w:val="18"/>
                <w:szCs w:val="18"/>
              </w:rPr>
            </w:pPr>
            <w:r>
              <w:rPr>
                <w:rFonts w:hint="eastAsia" w:ascii="宋体" w:hAnsi="宋体" w:eastAsia="黑体" w:cs="黑体"/>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3</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4</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5</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6</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7</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8</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9</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10</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11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12</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13</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14</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考试</w:t>
            </w:r>
            <w:r>
              <w:rPr>
                <w:rFonts w:hint="eastAsia" w:ascii="宋体" w:hAnsi="宋体" w:eastAsia="黑体" w:cs="黑体"/>
                <w:sz w:val="18"/>
                <w:szCs w:val="18"/>
                <w:lang w:val="en-US" w:eastAsia="zh-Hans"/>
              </w:rPr>
              <w:t>当天</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bl>
    <w:p>
      <w:pPr>
        <w:spacing w:line="600" w:lineRule="exact"/>
        <w:rPr>
          <w:rFonts w:ascii="宋体" w:hAnsi="宋体" w:eastAsia="仿宋"/>
          <w:sz w:val="28"/>
          <w:szCs w:val="28"/>
        </w:rPr>
        <w:sectPr>
          <w:footerReference r:id="rId3" w:type="default"/>
          <w:pgSz w:w="11906" w:h="16838"/>
          <w:pgMar w:top="1984" w:right="1587" w:bottom="1587" w:left="1587" w:header="851" w:footer="992" w:gutter="0"/>
          <w:cols w:space="0" w:num="1"/>
          <w:docGrid w:type="lines" w:linePitch="442" w:charSpace="0"/>
        </w:sectPr>
      </w:pPr>
      <w:r>
        <w:rPr>
          <w:rFonts w:hint="eastAsia" w:ascii="宋体" w:hAnsi="宋体" w:eastAsia="仿宋"/>
          <w:sz w:val="28"/>
          <w:szCs w:val="28"/>
        </w:rPr>
        <w:t xml:space="preserve">   </w:t>
      </w:r>
    </w:p>
    <w:p>
      <w:pPr>
        <w:spacing w:line="600" w:lineRule="exact"/>
        <w:rPr>
          <w:rFonts w:ascii="宋体" w:hAnsi="宋体" w:eastAsia="黑体" w:cs="黑体"/>
          <w:sz w:val="28"/>
          <w:szCs w:val="28"/>
        </w:rPr>
      </w:pPr>
      <w:r>
        <w:rPr>
          <w:rFonts w:hint="eastAsia" w:ascii="宋体" w:hAnsi="宋体" w:eastAsia="黑体" w:cs="黑体"/>
          <w:sz w:val="28"/>
          <w:szCs w:val="28"/>
        </w:rPr>
        <w:t>附件2</w:t>
      </w:r>
    </w:p>
    <w:p>
      <w:pPr>
        <w:widowControl/>
        <w:spacing w:line="600" w:lineRule="exact"/>
        <w:jc w:val="center"/>
        <w:rPr>
          <w:rFonts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考生健康申明卡及安全考试承诺书</w:t>
      </w:r>
    </w:p>
    <w:p>
      <w:pPr>
        <w:ind w:firstLine="596" w:firstLineChars="200"/>
        <w:rPr>
          <w:rFonts w:ascii="宋体" w:hAnsi="宋体" w:eastAsia="仿宋_GB2312" w:cs="仿宋_GB2312"/>
          <w:kern w:val="0"/>
          <w:sz w:val="30"/>
          <w:szCs w:val="30"/>
        </w:rPr>
      </w:pP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准考证号: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工作单位:</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本人考前14日内住址：</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请详细填写，住址请具体到街道/社区及门牌号或宾馆地址)。</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1.本人考前14日内，是否出现发热、干咳、乏力、鼻塞、流涕、咽痛、腹泻等症状。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3.本人考前14日内，是否在居住地有被隔离或曾被隔离且未做核酸检测。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4.本人考前14日内，是否从省外中、高风险地区入鲁。□是□否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5.本人考前14日内，是否从境外或港澳台入鲁。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6本人考前14日内是否与新冠肺炎确诊病例、疑似病例或已发现无症状感染者有接触史。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.本人考前14日内是否与来自境外(含港澳台)人员有接触史。</w:t>
      </w:r>
    </w:p>
    <w:p>
      <w:pPr>
        <w:spacing w:line="340" w:lineRule="exact"/>
        <w:ind w:left="312" w:leftChars="150" w:firstLine="7089" w:firstLineChars="2550"/>
        <w:rPr>
          <w:rFonts w:ascii="宋体" w:hAnsi="宋体" w:eastAsia="仿宋_GB2312" w:cs="仿宋_GB2312"/>
          <w:kern w:val="0"/>
          <w:sz w:val="28"/>
          <w:szCs w:val="28"/>
        </w:rPr>
      </w:pP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340" w:lineRule="exact"/>
        <w:ind w:firstLine="556" w:firstLineChars="200"/>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1.以上项目中如有“是”的，请及时就诊排查异常身体状况，及时报考所在考点，了解当地疫情防控要求。</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2.考试前14天内建议减少不必要出行，不聚餐、不聚会、勤洗手，正确佩戴口罩。</w:t>
      </w:r>
    </w:p>
    <w:p>
      <w:pPr>
        <w:spacing w:line="340" w:lineRule="exact"/>
        <w:rPr>
          <w:rFonts w:ascii="宋体" w:hAnsi="宋体" w:eastAsia="仿宋_GB2312" w:cs="仿宋_GB2312"/>
          <w:kern w:val="0"/>
          <w:sz w:val="28"/>
          <w:szCs w:val="28"/>
        </w:rPr>
      </w:pP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40" w:lineRule="exact"/>
        <w:ind w:firstLine="556" w:firstLineChars="200"/>
        <w:rPr>
          <w:rFonts w:ascii="宋体" w:hAnsi="宋体" w:eastAsia="仿宋_GB2312" w:cs="仿宋_GB2312"/>
          <w:kern w:val="0"/>
          <w:sz w:val="28"/>
          <w:szCs w:val="28"/>
        </w:rPr>
      </w:pPr>
    </w:p>
    <w:p>
      <w:pPr>
        <w:spacing w:line="340" w:lineRule="exact"/>
        <w:ind w:firstLine="695" w:firstLineChars="250"/>
        <w:rPr>
          <w:rFonts w:hint="eastAsia" w:ascii="宋体" w:hAnsi="宋体" w:eastAsia="仿宋_GB2312" w:cs="仿宋_GB2312"/>
          <w:kern w:val="0"/>
          <w:sz w:val="28"/>
          <w:szCs w:val="28"/>
        </w:rPr>
        <w:sectPr>
          <w:pgSz w:w="11906" w:h="16838"/>
          <w:pgMar w:top="1418" w:right="1587" w:bottom="1587" w:left="1587" w:header="851" w:footer="992" w:gutter="0"/>
          <w:cols w:space="0" w:num="1"/>
          <w:docGrid w:type="linesAndChars" w:linePitch="314" w:charSpace="-430"/>
        </w:sectPr>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p>
    <w:p>
      <w:pPr>
        <w:spacing w:line="340" w:lineRule="exact"/>
        <w:ind w:firstLine="0" w:firstLineChars="0"/>
        <w:rPr>
          <w:rFonts w:hint="eastAsia" w:ascii="黑体" w:hAnsi="黑体" w:eastAsia="黑体" w:cs="黑体"/>
          <w:kern w:val="0"/>
          <w:sz w:val="32"/>
          <w:szCs w:val="32"/>
          <w:lang w:eastAsia="zh-Hans"/>
        </w:rPr>
      </w:pPr>
      <w:r>
        <w:rPr>
          <w:rFonts w:hint="eastAsia" w:ascii="黑体" w:hAnsi="黑体" w:eastAsia="黑体" w:cs="黑体"/>
          <w:kern w:val="0"/>
          <w:sz w:val="32"/>
          <w:szCs w:val="32"/>
          <w:lang w:val="en-US" w:eastAsia="zh-Hans"/>
        </w:rPr>
        <w:t>附件</w:t>
      </w:r>
      <w:r>
        <w:rPr>
          <w:rFonts w:hint="eastAsia" w:ascii="黑体" w:hAnsi="黑体" w:eastAsia="黑体" w:cs="黑体"/>
          <w:kern w:val="0"/>
          <w:sz w:val="32"/>
          <w:szCs w:val="32"/>
          <w:lang w:eastAsia="zh-Hans"/>
        </w:rPr>
        <w:t>3</w:t>
      </w:r>
    </w:p>
    <w:p>
      <w:pPr>
        <w:spacing w:line="500" w:lineRule="exact"/>
        <w:ind w:firstLine="0" w:firstLineChars="0"/>
        <w:jc w:val="center"/>
        <w:rPr>
          <w:rFonts w:hint="eastAsia" w:ascii="方正小标宋简体" w:hAnsi="方正小标宋简体" w:eastAsia="方正小标宋简体" w:cs="方正小标宋简体"/>
          <w:kern w:val="0"/>
          <w:sz w:val="44"/>
          <w:szCs w:val="44"/>
          <w:lang w:eastAsia="zh-Hans"/>
        </w:rPr>
      </w:pPr>
      <w:r>
        <w:rPr>
          <w:rFonts w:hint="eastAsia" w:ascii="方正小标宋简体" w:hAnsi="方正小标宋简体" w:eastAsia="方正小标宋简体" w:cs="方正小标宋简体"/>
          <w:kern w:val="0"/>
          <w:sz w:val="44"/>
          <w:szCs w:val="44"/>
          <w:lang w:val="en-US" w:eastAsia="zh-Hans"/>
        </w:rPr>
        <w:t>考点联系方式</w:t>
      </w:r>
    </w:p>
    <w:p>
      <w:pPr>
        <w:spacing w:line="500" w:lineRule="exact"/>
        <w:ind w:firstLine="695" w:firstLineChars="250"/>
        <w:rPr>
          <w:rFonts w:hint="default" w:ascii="宋体" w:hAnsi="宋体" w:eastAsia="仿宋_GB2312" w:cs="仿宋_GB2312"/>
          <w:kern w:val="0"/>
          <w:sz w:val="28"/>
          <w:szCs w:val="28"/>
          <w:lang w:eastAsia="zh-Hans"/>
        </w:rPr>
      </w:pP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济南     0531-58176698</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青岛     0532-82892013</w:t>
      </w:r>
    </w:p>
    <w:p>
      <w:pPr>
        <w:spacing w:beforeLines="0" w:afterLines="0" w:line="500" w:lineRule="exact"/>
        <w:ind w:firstLine="795" w:firstLineChars="250"/>
        <w:rPr>
          <w:rFonts w:hint="eastAsia" w:ascii="宋体" w:hAnsi="宋体" w:eastAsia="仿宋_GB2312" w:cs="仿宋_GB2312"/>
          <w:kern w:val="0"/>
          <w:sz w:val="32"/>
          <w:szCs w:val="32"/>
          <w:lang w:eastAsia="zh-Hans"/>
        </w:rPr>
      </w:pPr>
      <w:r>
        <w:rPr>
          <w:rFonts w:hint="eastAsia" w:ascii="宋体" w:hAnsi="宋体" w:eastAsia="仿宋_GB2312" w:cs="仿宋_GB2312"/>
          <w:kern w:val="0"/>
          <w:sz w:val="32"/>
          <w:szCs w:val="32"/>
          <w:lang w:val="en-US" w:eastAsia="zh-Hans"/>
        </w:rPr>
        <w:t>淄博     0533-2750679</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枣庄     0632-3359868</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东营     0546-8327850</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烟台     0535-6291875</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潍坊     西医类：0536-7516976</w:t>
      </w:r>
    </w:p>
    <w:p>
      <w:pPr>
        <w:spacing w:beforeLines="0" w:afterLines="0" w:line="500" w:lineRule="exact"/>
        <w:ind w:firstLine="2226" w:firstLineChars="70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中医类：0536-809</w:t>
      </w:r>
      <w:r>
        <w:rPr>
          <w:rFonts w:hint="default" w:ascii="宋体" w:hAnsi="宋体" w:eastAsia="仿宋_GB2312" w:cs="仿宋_GB2312"/>
          <w:kern w:val="0"/>
          <w:sz w:val="32"/>
          <w:szCs w:val="32"/>
          <w:lang w:eastAsia="zh-Hans"/>
        </w:rPr>
        <w:t>7632</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济宁     0537-2315196</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泰安     0538-6991713</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威海     西医类：0631-530</w:t>
      </w:r>
      <w:r>
        <w:rPr>
          <w:rFonts w:hint="default" w:ascii="宋体" w:hAnsi="宋体" w:eastAsia="仿宋_GB2312" w:cs="仿宋_GB2312"/>
          <w:kern w:val="0"/>
          <w:sz w:val="32"/>
          <w:szCs w:val="32"/>
          <w:lang w:eastAsia="zh-Hans"/>
        </w:rPr>
        <w:t>8018</w:t>
      </w:r>
    </w:p>
    <w:p>
      <w:pPr>
        <w:spacing w:beforeLines="0" w:afterLines="0" w:line="500" w:lineRule="exact"/>
        <w:ind w:firstLine="2226" w:firstLineChars="70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中医类：0631-5300013</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日照     0633-2955917</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临沂     西医类：0539-8313079</w:t>
      </w:r>
    </w:p>
    <w:p>
      <w:pPr>
        <w:spacing w:beforeLines="0" w:afterLines="0" w:line="500" w:lineRule="exact"/>
        <w:ind w:firstLine="2226" w:firstLineChars="70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中医类：0539-8315568</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德州     西医类</w:t>
      </w:r>
      <w:r>
        <w:rPr>
          <w:rFonts w:hint="default" w:ascii="宋体" w:hAnsi="宋体" w:eastAsia="仿宋_GB2312" w:cs="仿宋_GB2312"/>
          <w:kern w:val="0"/>
          <w:sz w:val="32"/>
          <w:szCs w:val="32"/>
          <w:lang w:eastAsia="zh-Hans"/>
        </w:rPr>
        <w:t>：</w:t>
      </w:r>
      <w:r>
        <w:rPr>
          <w:rFonts w:hint="eastAsia" w:ascii="宋体" w:hAnsi="宋体" w:eastAsia="仿宋_GB2312" w:cs="仿宋_GB2312"/>
          <w:kern w:val="0"/>
          <w:sz w:val="32"/>
          <w:szCs w:val="32"/>
          <w:lang w:val="en-US" w:eastAsia="zh-Hans"/>
        </w:rPr>
        <w:t>0534-2622271</w:t>
      </w:r>
    </w:p>
    <w:p>
      <w:pPr>
        <w:spacing w:beforeLines="0" w:afterLines="0" w:line="500" w:lineRule="exact"/>
        <w:ind w:firstLine="2226" w:firstLineChars="70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中医类</w:t>
      </w:r>
      <w:r>
        <w:rPr>
          <w:rFonts w:hint="default" w:ascii="宋体" w:hAnsi="宋体" w:eastAsia="仿宋_GB2312" w:cs="仿宋_GB2312"/>
          <w:kern w:val="0"/>
          <w:sz w:val="32"/>
          <w:szCs w:val="32"/>
          <w:lang w:eastAsia="zh-Hans"/>
        </w:rPr>
        <w:t>：</w:t>
      </w:r>
      <w:r>
        <w:rPr>
          <w:rFonts w:hint="eastAsia" w:ascii="宋体" w:hAnsi="宋体" w:eastAsia="仿宋_GB2312" w:cs="仿宋_GB2312"/>
          <w:kern w:val="0"/>
          <w:sz w:val="32"/>
          <w:szCs w:val="32"/>
          <w:lang w:val="en-US" w:eastAsia="zh-Hans"/>
        </w:rPr>
        <w:t>0534-2687231</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聊城     西医类</w:t>
      </w:r>
      <w:r>
        <w:rPr>
          <w:rFonts w:hint="default" w:ascii="宋体" w:hAnsi="宋体" w:eastAsia="仿宋_GB2312" w:cs="仿宋_GB2312"/>
          <w:kern w:val="0"/>
          <w:sz w:val="32"/>
          <w:szCs w:val="32"/>
          <w:lang w:eastAsia="zh-Hans"/>
        </w:rPr>
        <w:t>：</w:t>
      </w:r>
      <w:r>
        <w:rPr>
          <w:rFonts w:hint="eastAsia" w:ascii="宋体" w:hAnsi="宋体" w:eastAsia="仿宋_GB2312" w:cs="仿宋_GB2312"/>
          <w:kern w:val="0"/>
          <w:sz w:val="32"/>
          <w:szCs w:val="32"/>
          <w:lang w:val="en-US" w:eastAsia="zh-Hans"/>
        </w:rPr>
        <w:t>0</w:t>
      </w:r>
      <w:r>
        <w:rPr>
          <w:rFonts w:hint="default" w:ascii="宋体" w:hAnsi="宋体" w:eastAsia="仿宋_GB2312" w:cs="仿宋_GB2312"/>
          <w:kern w:val="0"/>
          <w:sz w:val="32"/>
          <w:szCs w:val="32"/>
          <w:lang w:eastAsia="zh-Hans"/>
        </w:rPr>
        <w:t>635-8438191</w:t>
      </w:r>
    </w:p>
    <w:p>
      <w:pPr>
        <w:spacing w:beforeLines="0" w:afterLines="0" w:line="500" w:lineRule="exact"/>
        <w:ind w:firstLine="2226" w:firstLineChars="70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中医类</w:t>
      </w:r>
      <w:r>
        <w:rPr>
          <w:rFonts w:hint="default" w:ascii="宋体" w:hAnsi="宋体" w:eastAsia="仿宋_GB2312" w:cs="仿宋_GB2312"/>
          <w:kern w:val="0"/>
          <w:sz w:val="32"/>
          <w:szCs w:val="32"/>
          <w:lang w:eastAsia="zh-Hans"/>
        </w:rPr>
        <w:t>：</w:t>
      </w:r>
      <w:r>
        <w:rPr>
          <w:rFonts w:hint="eastAsia" w:ascii="宋体" w:hAnsi="宋体" w:eastAsia="仿宋_GB2312" w:cs="仿宋_GB2312"/>
          <w:kern w:val="0"/>
          <w:sz w:val="32"/>
          <w:szCs w:val="32"/>
          <w:lang w:val="en-US" w:eastAsia="zh-Hans"/>
        </w:rPr>
        <w:t>0</w:t>
      </w:r>
      <w:r>
        <w:rPr>
          <w:rFonts w:hint="default" w:ascii="宋体" w:hAnsi="宋体" w:eastAsia="仿宋_GB2312" w:cs="仿宋_GB2312"/>
          <w:kern w:val="0"/>
          <w:sz w:val="32"/>
          <w:szCs w:val="32"/>
          <w:lang w:eastAsia="zh-Hans"/>
        </w:rPr>
        <w:t>635-8438582</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滨州     0543-8198960</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菏泽     0530-5631099</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山东考区 0531-51765918</w:t>
      </w:r>
    </w:p>
    <w:sectPr>
      <w:pgSz w:w="11906" w:h="16838"/>
      <w:pgMar w:top="1418" w:right="1587" w:bottom="1587" w:left="1587" w:header="851" w:footer="992" w:gutter="0"/>
      <w:cols w:space="0" w:num="1"/>
      <w:docGrid w:type="linesAndChars" w:linePitch="314" w:charSpace="-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A0204"/>
    <w:charset w:val="00"/>
    <w:family w:val="roman"/>
    <w:pitch w:val="default"/>
    <w:sig w:usb0="E00002FF" w:usb1="4000045F" w:usb2="00000000" w:usb3="00000000" w:csb0="2000019F" w:csb1="00000000"/>
  </w:font>
  <w:font w:name="Calibri">
    <w:panose1 w:val="020F07020304040A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2000609000000000000"/>
    <w:charset w:val="02"/>
    <w:family w:val="roman"/>
    <w:pitch w:val="default"/>
    <w:sig w:usb0="00000000" w:usb1="00000000" w:usb2="00000000" w:usb3="00000000" w:csb0="20000000" w:csb1="00000000"/>
  </w:font>
  <w:font w:name="仿宋_GB2312">
    <w:altName w:val="方正仿宋_GBK"/>
    <w:panose1 w:val="020106090300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汉仪楷体简"/>
    <w:panose1 w:val="02010609030001010101"/>
    <w:charset w:val="86"/>
    <w:family w:val="modern"/>
    <w:pitch w:val="default"/>
    <w:sig w:usb0="00000000" w:usb1="00000000" w:usb2="00000000" w:usb3="00000000" w:csb0="00040000" w:csb1="00000000"/>
  </w:font>
  <w:font w:name="方正楷体_GBK">
    <w:altName w:val="冬青黑体简体中文"/>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冬青黑体简体中文">
    <w:panose1 w:val="020B0300000000000000"/>
    <w:charset w:val="86"/>
    <w:family w:val="auto"/>
    <w:pitch w:val="default"/>
    <w:sig w:usb0="A00002BF" w:usb1="1ACF7CFA" w:usb2="00000016" w:usb3="00000000" w:csb0="00060007" w:csb1="00000000"/>
  </w:font>
  <w:font w:name="仿宋_GB2312">
    <w:altName w:val="方正仿宋_GBK"/>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embedSystemFonts/>
  <w:bordersDoNotSurroundHeader w:val="0"/>
  <w:bordersDoNotSurroundFooter w:val="0"/>
  <w:documentProtection w:enforcement="0"/>
  <w:defaultTabStop w:val="420"/>
  <w:drawingGridHorizontalSpacing w:val="104"/>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5685F7"/>
    <w:rsid w:val="463F2759"/>
    <w:rsid w:val="DD9FBDA9"/>
    <w:rsid w:val="FFF7A8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Title"/>
    <w:basedOn w:val="1"/>
    <w:next w:val="1"/>
    <w:qFormat/>
    <w:uiPriority w:val="0"/>
    <w:pPr>
      <w:spacing w:line="336" w:lineRule="auto"/>
      <w:jc w:val="left"/>
    </w:pPr>
    <w:rPr>
      <w:rFonts w:ascii="Arial" w:hAnsi="Arial" w:eastAsia="仿宋_GB2312"/>
      <w:kern w:val="0"/>
      <w:sz w:val="32"/>
      <w:szCs w:val="20"/>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页眉 Char"/>
    <w:basedOn w:val="6"/>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USER</Company>
  <Pages>1</Pages>
  <Words>2852</Words>
  <Characters>2924</Characters>
  <Paragraphs>266</Paragraphs>
  <ScaleCrop>false</ScaleCrop>
  <LinksUpToDate>false</LinksUpToDate>
  <CharactersWithSpaces>3273</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2022-05-23T09:24:00Z</dcterms:created>
  <dc:creator>xiaoyu</dc:creator>
  <cp:lastModifiedBy>xiaoyu</cp:lastModifiedBy>
  <dcterms:modified xsi:type="dcterms:W3CDTF">2022-05-27T19:38:00Z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14622edf2e234b15b4d4aa403afa6fea</vt:lpwstr>
  </property>
</Properties>
</file>