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76E353" w14:textId="7B34891B" w:rsidR="00FB0EB8" w:rsidRDefault="007E78AA">
      <w:pPr>
        <w:rPr>
          <w:rFonts w:ascii="微软雅黑" w:eastAsia="微软雅黑" w:hAnsi="微软雅黑" w:cs="Times New Roman"/>
          <w:b/>
          <w:kern w:val="0"/>
          <w:szCs w:val="21"/>
        </w:rPr>
      </w:pPr>
      <w:r>
        <w:rPr>
          <w:rFonts w:ascii="微软雅黑" w:eastAsia="微软雅黑" w:hAnsi="微软雅黑" w:cs="Times New Roman" w:hint="eastAsia"/>
          <w:b/>
          <w:kern w:val="0"/>
          <w:szCs w:val="21"/>
        </w:rPr>
        <w:t>封面：</w:t>
      </w:r>
      <w:r w:rsidR="00097A9B">
        <w:rPr>
          <w:noProof/>
        </w:rPr>
        <w:drawing>
          <wp:inline distT="0" distB="0" distL="0" distR="0" wp14:anchorId="297CC6AC" wp14:editId="193D6DBF">
            <wp:extent cx="4724400" cy="7268902"/>
            <wp:effectExtent l="0" t="0" r="0" b="8255"/>
            <wp:docPr id="21" name="图形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783" cy="7269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BCA82" w14:textId="77777777" w:rsidR="00FB0EB8" w:rsidRPr="00FA1CAA" w:rsidRDefault="00FB0EB8" w:rsidP="00DA5511">
      <w:pPr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B94B186" w14:textId="64A808EF" w:rsidR="00FB0EB8" w:rsidRDefault="00FB0EB8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</w:p>
    <w:p w14:paraId="1D6B9CC8" w14:textId="77777777" w:rsidR="00097A9B" w:rsidRDefault="00097A9B">
      <w:pPr>
        <w:jc w:val="center"/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</w:pPr>
    </w:p>
    <w:p w14:paraId="2AF10864" w14:textId="77777777" w:rsidR="00126FCA" w:rsidRDefault="007E78AA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 w:rsidRPr="0008793D">
        <w:rPr>
          <w:rFonts w:ascii="微软雅黑" w:eastAsia="微软雅黑" w:hAnsi="微软雅黑" w:cs="微软雅黑" w:hint="eastAsia"/>
          <w:b/>
          <w:kern w:val="0"/>
          <w:sz w:val="72"/>
          <w:szCs w:val="72"/>
        </w:rPr>
        <w:t>金英杰直播学院</w:t>
      </w:r>
    </w:p>
    <w:p w14:paraId="526B226B" w14:textId="4A2C9230" w:rsidR="00FB0EB8" w:rsidRDefault="0008793D">
      <w:pPr>
        <w:jc w:val="center"/>
        <w:rPr>
          <w:rFonts w:ascii="微软雅黑" w:eastAsia="微软雅黑" w:hAnsi="微软雅黑" w:cs="微软雅黑"/>
          <w:b/>
          <w:kern w:val="0"/>
          <w:sz w:val="52"/>
          <w:szCs w:val="52"/>
        </w:rPr>
      </w:pPr>
      <w:r>
        <w:rPr>
          <w:rFonts w:ascii="微软雅黑" w:eastAsia="微软雅黑" w:hAnsi="微软雅黑" w:cs="微软雅黑" w:hint="eastAsia"/>
          <w:b/>
          <w:kern w:val="0"/>
          <w:sz w:val="52"/>
          <w:szCs w:val="52"/>
        </w:rPr>
        <w:t>中西医专业</w:t>
      </w:r>
    </w:p>
    <w:p w14:paraId="73143A4F" w14:textId="1E620AC5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中</w:t>
      </w:r>
      <w:r w:rsidR="00126FCA">
        <w:rPr>
          <w:rFonts w:ascii="微软雅黑" w:eastAsia="微软雅黑" w:hAnsi="微软雅黑" w:cs="微软雅黑" w:hint="eastAsia"/>
          <w:b/>
          <w:bCs/>
          <w:sz w:val="48"/>
          <w:szCs w:val="48"/>
        </w:rPr>
        <w:t>西医结合内科学</w:t>
      </w:r>
      <w:r w:rsidR="00A960C0">
        <w:rPr>
          <w:rFonts w:ascii="微软雅黑" w:eastAsia="微软雅黑" w:hAnsi="微软雅黑" w:cs="微软雅黑"/>
          <w:b/>
          <w:bCs/>
          <w:sz w:val="48"/>
          <w:szCs w:val="48"/>
        </w:rPr>
        <w:t>4</w:t>
      </w:r>
    </w:p>
    <w:p w14:paraId="6A0DE7ED" w14:textId="77777777" w:rsidR="00FB0EB8" w:rsidRDefault="007E78AA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直播笔记</w:t>
      </w:r>
    </w:p>
    <w:p w14:paraId="3287596C" w14:textId="77777777" w:rsidR="0008793D" w:rsidRDefault="0008793D">
      <w:pPr>
        <w:spacing w:line="360" w:lineRule="auto"/>
        <w:jc w:val="center"/>
        <w:rPr>
          <w:rFonts w:ascii="微软雅黑" w:eastAsia="微软雅黑" w:hAnsi="微软雅黑" w:cs="微软雅黑"/>
          <w:b/>
          <w:bCs/>
          <w:sz w:val="48"/>
          <w:szCs w:val="48"/>
        </w:rPr>
      </w:pPr>
      <w:r>
        <w:rPr>
          <w:rFonts w:ascii="微软雅黑" w:eastAsia="微软雅黑" w:hAnsi="微软雅黑" w:cs="微软雅黑" w:hint="eastAsia"/>
          <w:b/>
          <w:bCs/>
          <w:sz w:val="48"/>
          <w:szCs w:val="48"/>
        </w:rPr>
        <w:t>整理教辅:冬虫</w:t>
      </w:r>
    </w:p>
    <w:p w14:paraId="0D7E5469" w14:textId="74AC3353" w:rsidR="00FB0EB8" w:rsidRDefault="00C456AF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/>
          <w:b/>
          <w:kern w:val="0"/>
          <w:sz w:val="44"/>
          <w:szCs w:val="44"/>
        </w:rPr>
        <w:t>0</w:t>
      </w:r>
      <w:r w:rsidR="00026C26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1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年</w:t>
      </w:r>
      <w:r w:rsidR="00126FCA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月</w:t>
      </w:r>
      <w:r w:rsidR="00FF25F2">
        <w:rPr>
          <w:rFonts w:ascii="微软雅黑" w:eastAsia="微软雅黑" w:hAnsi="微软雅黑" w:cs="Times New Roman"/>
          <w:b/>
          <w:kern w:val="0"/>
          <w:sz w:val="44"/>
          <w:szCs w:val="44"/>
        </w:rPr>
        <w:t>2</w:t>
      </w:r>
      <w:r w:rsidR="00A960C0">
        <w:rPr>
          <w:rFonts w:ascii="微软雅黑" w:eastAsia="微软雅黑" w:hAnsi="微软雅黑" w:cs="Times New Roman"/>
          <w:b/>
          <w:kern w:val="0"/>
          <w:sz w:val="44"/>
          <w:szCs w:val="44"/>
        </w:rPr>
        <w:t>5</w:t>
      </w:r>
      <w:r>
        <w:rPr>
          <w:rFonts w:ascii="微软雅黑" w:eastAsia="微软雅黑" w:hAnsi="微软雅黑" w:cs="Times New Roman" w:hint="eastAsia"/>
          <w:b/>
          <w:kern w:val="0"/>
          <w:sz w:val="44"/>
          <w:szCs w:val="44"/>
        </w:rPr>
        <w:t>日</w:t>
      </w:r>
    </w:p>
    <w:p w14:paraId="42790142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73214E6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17587FD1" w14:textId="77777777" w:rsidR="00FB0EB8" w:rsidRDefault="00FB0EB8">
      <w:pPr>
        <w:jc w:val="center"/>
        <w:rPr>
          <w:rFonts w:ascii="微软雅黑" w:eastAsia="微软雅黑" w:hAnsi="微软雅黑" w:cs="Times New Roman"/>
          <w:b/>
          <w:kern w:val="0"/>
          <w:sz w:val="44"/>
          <w:szCs w:val="44"/>
        </w:rPr>
      </w:pPr>
    </w:p>
    <w:p w14:paraId="392C3A9C" w14:textId="77777777" w:rsidR="00FB0EB8" w:rsidRDefault="00FB0EB8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70D149A9" w14:textId="77777777" w:rsidR="0008793D" w:rsidRDefault="0008793D">
      <w:pPr>
        <w:jc w:val="left"/>
        <w:rPr>
          <w:rFonts w:ascii="微软雅黑" w:eastAsia="微软雅黑" w:hAnsi="微软雅黑" w:cs="Times New Roman"/>
          <w:bCs/>
          <w:kern w:val="0"/>
          <w:szCs w:val="21"/>
        </w:rPr>
      </w:pPr>
    </w:p>
    <w:p w14:paraId="5316F89D" w14:textId="26A10E83" w:rsidR="00126FCA" w:rsidRDefault="00126FCA">
      <w:pPr>
        <w:widowControl/>
        <w:jc w:val="center"/>
        <w:rPr>
          <w:noProof/>
        </w:rPr>
      </w:pPr>
    </w:p>
    <w:p w14:paraId="0BB68EBC" w14:textId="414ABB86" w:rsidR="00A960C0" w:rsidRDefault="00A960C0">
      <w:pPr>
        <w:widowControl/>
        <w:jc w:val="center"/>
        <w:rPr>
          <w:noProof/>
        </w:rPr>
      </w:pPr>
    </w:p>
    <w:p w14:paraId="6B08E229" w14:textId="446A63F9" w:rsidR="00A960C0" w:rsidRDefault="00A960C0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408A0D97" w14:textId="0B38344C" w:rsidR="00097A9B" w:rsidRDefault="00097A9B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063B044E" w14:textId="2120DCC2" w:rsidR="00097A9B" w:rsidRDefault="00097A9B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04C1CFB4" w14:textId="77777777" w:rsidR="00097A9B" w:rsidRDefault="00097A9B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Cs w:val="21"/>
          <w:lang w:bidi="ar"/>
        </w:rPr>
      </w:pPr>
    </w:p>
    <w:p w14:paraId="000A7B78" w14:textId="124E6F00" w:rsidR="00A960C0" w:rsidRPr="00097A9B" w:rsidRDefault="00A960C0" w:rsidP="00A960C0">
      <w:pPr>
        <w:widowControl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第六节缓慢性心律失常</w:t>
      </w:r>
    </w:p>
    <w:p w14:paraId="660511CA" w14:textId="160202D3" w:rsidR="00A960C0" w:rsidRPr="00097A9B" w:rsidRDefault="00A960C0" w:rsidP="00A960C0">
      <w:pPr>
        <w:widowControl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有效心搏每分钟低于60次的各种心律失常。</w:t>
      </w:r>
    </w:p>
    <w:p w14:paraId="16394CE6" w14:textId="41682A04" w:rsidR="00126FCA" w:rsidRPr="00097A9B" w:rsidRDefault="00A960C0" w:rsidP="00A960C0">
      <w:pPr>
        <w:widowControl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1C461190" wp14:editId="471C7C48">
            <wp:extent cx="2533780" cy="281954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3780" cy="281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75BFE" w14:textId="5C375CD4" w:rsidR="00126FCA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536CE66A" wp14:editId="6074B0E8">
            <wp:extent cx="5274310" cy="2234565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3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BA9CE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一度房室传导阻滞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。窦性P波，每个P波后都有QRS波;P-R间期&gt;0.20秒。</w:t>
      </w:r>
    </w:p>
    <w:p w14:paraId="6F9E3161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2.二度房室传导阻滞</w:t>
      </w:r>
    </w:p>
    <w:p w14:paraId="22D94582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二度Ⅰ型（莫氏Ⅰ型）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P-R间期逐渐延长;R-R间期逐渐缩短，直到P波</w:t>
      </w:r>
    </w:p>
    <w:p w14:paraId="044C5C07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后无QRS波群出现，如此周而复始。（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心室率不太慢者，无需治疗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</w:t>
      </w:r>
    </w:p>
    <w:p w14:paraId="00733D2E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二度Ⅱ型（莫氏Ⅱ型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）P-R间期固定（正常或延长）﹔P波突然不能</w:t>
      </w:r>
    </w:p>
    <w:p w14:paraId="5FFECFDF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下传而QRS波群脱漏。</w:t>
      </w:r>
    </w:p>
    <w:p w14:paraId="4D7986C3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三度房室传导阻滞</w:t>
      </w:r>
    </w:p>
    <w:p w14:paraId="426A6C17" w14:textId="1CD6135A" w:rsidR="00D70089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窦性P波，P-P间隔规则;P波与QRS波群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无固定关系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;心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房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率快于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室率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。</w:t>
      </w:r>
    </w:p>
    <w:p w14:paraId="70566A48" w14:textId="6BDB385C" w:rsidR="00126FCA" w:rsidRPr="00097A9B" w:rsidRDefault="00A960C0" w:rsidP="005D6EAB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08E74BA0" wp14:editId="03419CC4">
            <wp:extent cx="5274310" cy="2607945"/>
            <wp:effectExtent l="0" t="0" r="254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93D0A" w14:textId="10ED1E0C" w:rsidR="00FC5733" w:rsidRPr="00097A9B" w:rsidRDefault="00FC5733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53ADFEF8" wp14:editId="551B5EE9">
            <wp:extent cx="4508732" cy="2228965"/>
            <wp:effectExtent l="0" t="0" r="635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08732" cy="2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66323" w14:textId="77777777" w:rsidR="00FC5733" w:rsidRPr="00097A9B" w:rsidRDefault="00FC5733" w:rsidP="00A960C0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</w:p>
    <w:p w14:paraId="3409063A" w14:textId="33EDD88C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第七节心脏性猝死</w:t>
      </w:r>
    </w:p>
    <w:p w14:paraId="0891C2B2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病因: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冠心病。</w:t>
      </w:r>
    </w:p>
    <w:p w14:paraId="5AE6E5AE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心电图检查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:心室颤动。</w:t>
      </w:r>
    </w:p>
    <w:p w14:paraId="67062BD3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诊断要点:</w:t>
      </w:r>
    </w:p>
    <w:p w14:paraId="72CC3695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①意识突然丧失;②无呼吸或仅是喘息③大动脉（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颈动脉或股动脉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）搏动消失。</w:t>
      </w:r>
    </w:p>
    <w:p w14:paraId="1F56F8C7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6692AD80" w14:textId="61AD77AF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单人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（内、外、儿科）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:按压和吹气比例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30∶2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。两人:每6秒1次人工呼吸，同时持续胸外按压。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（外科3</w:t>
      </w:r>
      <w:r w:rsidR="00FC5733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0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</w:t>
      </w:r>
      <w:r w:rsidR="00FC5733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2   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儿科 </w:t>
      </w:r>
      <w:r w:rsidR="00FC5733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15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</w:t>
      </w:r>
      <w:r w:rsidR="00FC5733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2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</w:t>
      </w:r>
    </w:p>
    <w:p w14:paraId="24170515" w14:textId="77777777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按压部位:在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胸骨中下1/3交界处或两乳头连线与胸骨交点。</w:t>
      </w:r>
    </w:p>
    <w:p w14:paraId="222ABA97" w14:textId="029DBC3D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按压深度:5-6cm。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（儿科：婴儿4、儿童5</w:t>
      </w:r>
      <w:r w:rsidR="00FC5733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>cm</w:t>
      </w:r>
      <w:r w:rsidR="00FC573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</w:t>
      </w:r>
    </w:p>
    <w:p w14:paraId="5C450307" w14:textId="5288C92A" w:rsidR="00A960C0" w:rsidRPr="00097A9B" w:rsidRDefault="00A960C0" w:rsidP="00A960C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按压频率: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100-120次/分。</w:t>
      </w:r>
      <w:r w:rsidR="00FC5733"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（儿科1</w:t>
      </w:r>
      <w:r w:rsidR="00FC5733" w:rsidRPr="00097A9B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>00</w:t>
      </w:r>
      <w:r w:rsidR="00FC5733"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次/分）</w:t>
      </w:r>
    </w:p>
    <w:p w14:paraId="2651BFA7" w14:textId="5132B24D" w:rsidR="00D70089" w:rsidRPr="00097A9B" w:rsidRDefault="00A960C0" w:rsidP="00FC5733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药物治疗:首选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肾上腺素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56B008D8" w14:textId="48F93561" w:rsidR="00D70089" w:rsidRPr="00097A9B" w:rsidRDefault="005D6EAB" w:rsidP="005D6EAB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06265AD6" wp14:editId="09FAFF29">
            <wp:extent cx="5274310" cy="1899285"/>
            <wp:effectExtent l="0" t="0" r="2540" b="571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D0420" w14:textId="31CB93A3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第八节原发性高血压★</w:t>
      </w:r>
    </w:p>
    <w:p w14:paraId="0FE3004C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</w:t>
      </w:r>
    </w:p>
    <w:p w14:paraId="159262E2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（1）遗传因素</w:t>
      </w:r>
    </w:p>
    <w:p w14:paraId="2BE83DC9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环境因素（高危因素）★</w:t>
      </w:r>
    </w:p>
    <w:p w14:paraId="07971F04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①饮食:高钠低钾、高蛋白、饱和脂肪酸、饮酒</w:t>
      </w:r>
    </w:p>
    <w:p w14:paraId="4B8D8B82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②精神应激</w:t>
      </w:r>
    </w:p>
    <w:p w14:paraId="102DD6C4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③吸烟</w:t>
      </w:r>
    </w:p>
    <w:p w14:paraId="2F53241B" w14:textId="7BA09646" w:rsidR="00D70089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(3）其他体重、药物（避孕药、麻黄碱、肾上腺皮质激素、非甾体类抗炎药、甘草）、睡眠呼吸暂停综合征</w:t>
      </w:r>
    </w:p>
    <w:p w14:paraId="79225E49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中医病因病机</w:t>
      </w:r>
    </w:p>
    <w:p w14:paraId="3687FFB8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病因为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情志失调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饮食不节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久病过劳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及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先天禀赋不足。</w:t>
      </w:r>
    </w:p>
    <w:p w14:paraId="1A6A1096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★发病与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肝、脾、肾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关系密切;</w:t>
      </w:r>
    </w:p>
    <w:p w14:paraId="720AFCB1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★病理环节为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风、火、痰、瘀、虚;</w:t>
      </w:r>
    </w:p>
    <w:p w14:paraId="54EEEBD5" w14:textId="30864391" w:rsidR="00D70089" w:rsidRPr="00097A9B" w:rsidRDefault="005D6EAB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病机性质为本虚标实:★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肝肾阴虚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为本，★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肝阳上亢、痰浊内蕴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为标。</w:t>
      </w:r>
    </w:p>
    <w:p w14:paraId="44363DFC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6FF4C3FC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1.头晕、头痛、头项板紧、疲劳、心悸。</w:t>
      </w:r>
    </w:p>
    <w:p w14:paraId="1C0F99C7" w14:textId="7777777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⒉并发症（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靶器官损害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）。</w:t>
      </w:r>
    </w:p>
    <w:p w14:paraId="7F072CC8" w14:textId="134DB041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(1）心:</w:t>
      </w:r>
      <w:r w:rsidR="00F5764C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左心室肥厚、扩大，高血压性心脏病，充血性心力衰竭。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冠状动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脉粥样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硬化</w:t>
      </w:r>
    </w:p>
    <w:p w14:paraId="38C29622" w14:textId="45AB0387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(2）脑:</w:t>
      </w:r>
      <w:r w:rsidR="00F5764C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动脉瘤形成，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脑动脉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粥样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硬化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脑出血、短暂性脑缺血、脑血栓形成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1C066195" w14:textId="266F7984" w:rsidR="005D6EAB" w:rsidRPr="00097A9B" w:rsidRDefault="005D6EAB" w:rsidP="005D6EA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(3）肾</w:t>
      </w:r>
      <w:r w:rsidR="00F5764C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="00F5764C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肾动脉硬化，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肾功能损害（尿蛋白、肌酐）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0B24820F" w14:textId="295F0B2F" w:rsidR="00D70089" w:rsidRPr="00097A9B" w:rsidRDefault="005D6EAB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(4）主动脉夹层</w:t>
      </w:r>
    </w:p>
    <w:p w14:paraId="4B25DFAE" w14:textId="7AA8997D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3.高血压危重症★</w:t>
      </w:r>
    </w:p>
    <w:p w14:paraId="58035F38" w14:textId="33C44386" w:rsidR="00D70089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40831F78" wp14:editId="031FB48B">
            <wp:extent cx="5274310" cy="2253615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2E25A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</w:t>
      </w:r>
    </w:p>
    <w:p w14:paraId="25425184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在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未使用降压药物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的情况下，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非同日3次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测量血压，收缩压≥140mmHg和/或</w:t>
      </w:r>
    </w:p>
    <w:p w14:paraId="7C3DFEFB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舒张压≥90mmHg。</w:t>
      </w:r>
    </w:p>
    <w:p w14:paraId="716BCEB4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单纯性收缩期高血压:收缩压≥140mmHg和舒张压&lt;90mmHg。</w:t>
      </w:r>
    </w:p>
    <w:p w14:paraId="4FE5C268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★患者既往有高血压史，目前正在使用降压药物，血压虽然低于140/90mmHg</w:t>
      </w:r>
    </w:p>
    <w:p w14:paraId="3C5FE2BA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也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诊断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为高血压。</w:t>
      </w:r>
    </w:p>
    <w:p w14:paraId="670F5234" w14:textId="7766806B" w:rsidR="00D70089" w:rsidRPr="00097A9B" w:rsidRDefault="001D33C4" w:rsidP="00D505CB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当收压和舒张压分属于不同级别时，以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较高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的分级为准。</w:t>
      </w:r>
    </w:p>
    <w:p w14:paraId="66FDB1CD" w14:textId="5EFA3152" w:rsidR="00D70089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553B143A" wp14:editId="1633B580">
            <wp:extent cx="5274310" cy="2394585"/>
            <wp:effectExtent l="0" t="0" r="2540" b="57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AA7C3" w14:textId="7402179D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按心血管风险分层</w:t>
      </w:r>
    </w:p>
    <w:p w14:paraId="2ADF497E" w14:textId="085A3B16" w:rsidR="00D70089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7ED39841" wp14:editId="3CDA1DB6">
            <wp:extent cx="5274310" cy="196850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6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48A14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鉴别诊断</w:t>
      </w:r>
    </w:p>
    <w:p w14:paraId="42CCDCF7" w14:textId="1D0CD100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1．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★嗜铬细胞瘤:阵发性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或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持续性血压升高，一般降压药无效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，发作间隙血压正常。</w:t>
      </w:r>
    </w:p>
    <w:p w14:paraId="4845BBC8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2．★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原发性醛固酮增多症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:女性多见。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高血压+低血钾</w:t>
      </w:r>
    </w:p>
    <w:p w14:paraId="21E81823" w14:textId="517B1CC0" w:rsidR="00D70089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3.库欣征:高血压，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满月脸、水牛背、向心性肥胖、毛发增多、血糖升高。</w:t>
      </w:r>
    </w:p>
    <w:p w14:paraId="2BA65A17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t>西医治疗</w:t>
      </w:r>
    </w:p>
    <w:p w14:paraId="27DAEB77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t>1.改善生活行为:</w:t>
      </w:r>
    </w:p>
    <w:p w14:paraId="148801AC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lastRenderedPageBreak/>
        <w:t>①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减轻体重:</w:t>
      </w: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t>BMI&lt;24。</w:t>
      </w:r>
    </w:p>
    <w:p w14:paraId="40B4DF9D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t>②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减少钠盐摄入</w:t>
      </w: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t>:≤6g。</w:t>
      </w:r>
    </w:p>
    <w:p w14:paraId="7BFF0564" w14:textId="35140D61" w:rsidR="00D70089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t>③补充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钙和钾</w:t>
      </w:r>
      <w:r w:rsidRPr="00097A9B">
        <w:rPr>
          <w:rFonts w:ascii="微软雅黑" w:eastAsia="微软雅黑" w:hAnsi="微软雅黑" w:cs="微软雅黑" w:hint="eastAsia"/>
          <w:bCs/>
          <w:kern w:val="0"/>
          <w:sz w:val="24"/>
          <w:lang w:bidi="ar"/>
        </w:rPr>
        <w:t>盐。</w:t>
      </w:r>
    </w:p>
    <w:p w14:paraId="54A2F37E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2.降压药物治疗的时机:</w:t>
      </w:r>
    </w:p>
    <w:p w14:paraId="0A640E28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（1）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2级及以上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高血压患者;</w:t>
      </w:r>
    </w:p>
    <w:p w14:paraId="3B7FCA41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(2）合并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糖尿病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或心脑肾损害并发症应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考虑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开始药物治疗;</w:t>
      </w:r>
    </w:p>
    <w:p w14:paraId="307F0285" w14:textId="77777777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（3）血压持续升高，改善生活方式后仍不能控制;</w:t>
      </w:r>
    </w:p>
    <w:p w14:paraId="78469016" w14:textId="7F6C22A5" w:rsidR="00D70089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（4）高危、很高危患者，应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立即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开始降压药物治疗。</w:t>
      </w:r>
    </w:p>
    <w:p w14:paraId="302912AA" w14:textId="5F6710BF" w:rsidR="001D33C4" w:rsidRPr="00097A9B" w:rsidRDefault="001D33C4" w:rsidP="001D33C4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0FFA46C2" wp14:editId="7C3889CF">
            <wp:extent cx="5274310" cy="1498600"/>
            <wp:effectExtent l="0" t="0" r="2540" b="635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13407" w14:textId="62A3C51D" w:rsidR="00D70089" w:rsidRPr="00097A9B" w:rsidRDefault="00D70089" w:rsidP="00B449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2808CCFB" wp14:editId="03DA57A7">
            <wp:extent cx="5274310" cy="2875280"/>
            <wp:effectExtent l="0" t="0" r="2540" b="127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42215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(四）高血压急症的处理</w:t>
      </w:r>
    </w:p>
    <w:p w14:paraId="488C86A6" w14:textId="1DEE8652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硝普钠——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首选。</w:t>
      </w:r>
    </w:p>
    <w:p w14:paraId="77A4EAAF" w14:textId="0D70FB23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硝普钠</w:t>
      </w:r>
      <w:r w:rsidR="004723F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="004723F3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同时直接扩张动脉和静脉，降低前、后负荷，作用仅维持3-5分钟。</w:t>
      </w:r>
    </w:p>
    <w:p w14:paraId="03D3DBC5" w14:textId="22734A09" w:rsidR="00D70089" w:rsidRPr="00097A9B" w:rsidRDefault="00D70089" w:rsidP="00B449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2D07A643" wp14:editId="485F77D8">
            <wp:extent cx="5274310" cy="2724150"/>
            <wp:effectExtent l="0" t="0" r="254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08856" w14:textId="3B46248A" w:rsidR="00D70089" w:rsidRPr="00097A9B" w:rsidRDefault="00B44942" w:rsidP="00B44942">
      <w:pPr>
        <w:widowControl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第九节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冠状动脉粥样硬化性心脏病</w:t>
      </w:r>
    </w:p>
    <w:p w14:paraId="618976EF" w14:textId="769D41D6" w:rsidR="0047784D" w:rsidRPr="00097A9B" w:rsidRDefault="0047784D" w:rsidP="0047784D">
      <w:pPr>
        <w:widowControl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冠状动脉粥样硬化性心脏病是指冠状动脉粥样硬化病变使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管腔狭窄或阻塞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，导致相应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心肌缺</w:t>
      </w:r>
    </w:p>
    <w:p w14:paraId="0CF49CE0" w14:textId="74E72BB4" w:rsidR="00B44942" w:rsidRPr="00097A9B" w:rsidRDefault="0047784D" w:rsidP="0047784D">
      <w:pPr>
        <w:widowControl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血缺氧甚至坏死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的一类心脏病，与冠状动脉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痉挛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导致的心肌缺血缺氧，统称冠状动脉性心脏病(CHD)，简称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冠心病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，又称缺血性心脏病。</w:t>
      </w:r>
    </w:p>
    <w:p w14:paraId="2B5C8FA1" w14:textId="2AA7FA06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第十节心绞痛</w:t>
      </w:r>
    </w:p>
    <w:p w14:paraId="0268B361" w14:textId="18ACD8B1" w:rsidR="00D70089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心绞痛是冠状动脉供血不足，心肌急剧的、暂时的缺血与缺氧所致的临床综合征。</w:t>
      </w:r>
    </w:p>
    <w:p w14:paraId="0A859E45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中医病因病机</w:t>
      </w:r>
    </w:p>
    <w:p w14:paraId="4315775C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★病因:寒邪内侵、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饮食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失调、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情志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失节、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劳倦内伤、年迈体虚。</w:t>
      </w:r>
    </w:p>
    <w:p w14:paraId="2990EA67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病位在心，涉及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肝、肺、脾、肾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等脏。</w:t>
      </w:r>
    </w:p>
    <w:p w14:paraId="377D2D10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本病是以气虚、气阴两虚及阳气虚衰为本，</w:t>
      </w:r>
    </w:p>
    <w:p w14:paraId="3CB530A1" w14:textId="5E53D69A" w:rsidR="00D70089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★血瘀、寒凝、痰浊、气滞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为标的本虚标实病证。</w:t>
      </w:r>
    </w:p>
    <w:p w14:paraId="5CEA5D9C" w14:textId="2E662A2B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临床表现（五大症状特点）★★★</w:t>
      </w:r>
    </w:p>
    <w:p w14:paraId="208F612E" w14:textId="6F26FE62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2部位:★胸骨体中段或上段之后，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可波及心前区，常放射至左肩、左臂内侧达无名指和小指，或至颈、咽或下颌部。</w:t>
      </w:r>
    </w:p>
    <w:p w14:paraId="378FE6DF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lastRenderedPageBreak/>
        <w:t>3.性质:★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压榨性、闷胀性，窒息性、烧灼感。</w:t>
      </w:r>
    </w:p>
    <w:p w14:paraId="4DE0FDC2" w14:textId="45F9E432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1.诱因:体力劳动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或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情绪激动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诱发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，饱食、寒冷、吸烟、心动过速、休克等亦可诱发。</w:t>
      </w:r>
    </w:p>
    <w:p w14:paraId="4B73D564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4.持续时间: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3～5分钟，很少超过15分钟。</w:t>
      </w:r>
    </w:p>
    <w:p w14:paraId="3259998F" w14:textId="797E6638" w:rsidR="00D70089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5.缓解方式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:休息或舌下含用硝酸甘油几分钟缓解。</w:t>
      </w:r>
    </w:p>
    <w:p w14:paraId="00F5759F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实验室检查及其他检查</w:t>
      </w:r>
    </w:p>
    <w:p w14:paraId="63AE0397" w14:textId="3693C8DD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1.心电图 </w:t>
      </w:r>
      <w:r w:rsidRPr="00097A9B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诊断心绞痛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最常用的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检查方法。</w:t>
      </w:r>
    </w:p>
    <w:p w14:paraId="25CCA5DA" w14:textId="00C354E1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2.多层螺旋CT冠状动脉成像（CTA）</w:t>
      </w:r>
    </w:p>
    <w:p w14:paraId="5EF06BA9" w14:textId="727BFE81" w:rsidR="00D70089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3.冠状动脉造影</w:t>
      </w:r>
      <w:r w:rsidR="0047784D"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——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具有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确诊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价值。管腔直径减少70-75%以上</w:t>
      </w:r>
    </w:p>
    <w:p w14:paraId="6EFA08A8" w14:textId="0BC36F6B" w:rsidR="00D70089" w:rsidRPr="00097A9B" w:rsidRDefault="00B44942" w:rsidP="00B449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170800C6" wp14:editId="7B27F2EF">
            <wp:extent cx="5274310" cy="2245360"/>
            <wp:effectExtent l="0" t="0" r="2540" b="254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E6C9E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59F9E7F3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1.发作时的治疗</w:t>
      </w:r>
    </w:p>
    <w:p w14:paraId="63444D89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(1）休息。</w:t>
      </w:r>
    </w:p>
    <w:p w14:paraId="4E5F6F10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(2）药物治疗: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硝酸甘油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、硝酸异山梨酯。</w:t>
      </w:r>
    </w:p>
    <w:p w14:paraId="3E34A10A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2缓解期的治疗</w:t>
      </w:r>
    </w:p>
    <w:p w14:paraId="693454CF" w14:textId="0412C983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变异型心绞痛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首选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钙通道阻滞剂（维拉帕米、硝苯地平、地尔硫卓）。</w:t>
      </w:r>
    </w:p>
    <w:p w14:paraId="598CD77C" w14:textId="6ECCA71B" w:rsidR="00D70089" w:rsidRPr="00097A9B" w:rsidRDefault="00D70089" w:rsidP="00B44942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4052F0C8" wp14:editId="245DE95E">
            <wp:extent cx="5274310" cy="2903855"/>
            <wp:effectExtent l="0" t="0" r="254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9DD64" w14:textId="50BFBB4F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第十一节急性心肌梗死★</w:t>
      </w:r>
    </w:p>
    <w:p w14:paraId="5FCFE456" w14:textId="5516A70B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冠状动脉血供急剧减少或中断，使相应的心肌严重而持久地急性缺血导致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心肌坏死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。</w:t>
      </w:r>
    </w:p>
    <w:p w14:paraId="4577ACE1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中医病名:“真心痛”。</w:t>
      </w:r>
    </w:p>
    <w:p w14:paraId="1B301453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西医病因</w:t>
      </w:r>
    </w:p>
    <w:p w14:paraId="44EE690D" w14:textId="65C62BE2" w:rsidR="00D70089" w:rsidRPr="00097A9B" w:rsidRDefault="00B44942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★冠状动脉粥样硬化。</w:t>
      </w:r>
    </w:p>
    <w:p w14:paraId="085B273C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症状★</w:t>
      </w:r>
    </w:p>
    <w:p w14:paraId="1E421F1D" w14:textId="26FC8011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疼痛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最先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出现的症状，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安静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时，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程度较重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持续时间较长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，休息和含用硝酸甘油片多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不能缓解（吗啡可以缓解）。</w:t>
      </w:r>
    </w:p>
    <w:p w14:paraId="69B05B39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2.全身症状―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发热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、心动过速、白细胞增高和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红细胞沉降率增快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等。</w:t>
      </w:r>
    </w:p>
    <w:p w14:paraId="2DA882AF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3.胃肠道症状</w:t>
      </w:r>
    </w:p>
    <w:p w14:paraId="34AA3969" w14:textId="77777777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4.心律失常★★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室性心律失常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最多，★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室颤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是入院前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主要的死因。</w:t>
      </w:r>
    </w:p>
    <w:p w14:paraId="3B58264B" w14:textId="0A9989D1" w:rsidR="00B44942" w:rsidRPr="00097A9B" w:rsidRDefault="00B44942" w:rsidP="00B44942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5.低血压和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休克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</w:t>
      </w:r>
      <w:r w:rsidR="00B4005B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心源性。</w:t>
      </w:r>
    </w:p>
    <w:p w14:paraId="57A3BF8A" w14:textId="560EA525" w:rsidR="00D70089" w:rsidRPr="00097A9B" w:rsidRDefault="00B44942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6.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心力衰竭</w:t>
      </w:r>
    </w:p>
    <w:p w14:paraId="35E35DEA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★并发症</w:t>
      </w:r>
    </w:p>
    <w:p w14:paraId="6E96B69E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1.乳头肌功能不全或断裂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★最常见。</w:t>
      </w:r>
    </w:p>
    <w:p w14:paraId="26E8B8B8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2.心脏破裂</w:t>
      </w:r>
    </w:p>
    <w:p w14:paraId="49034548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3.栓塞</w:t>
      </w:r>
    </w:p>
    <w:p w14:paraId="1D85BE37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4.心室壁瘤</w:t>
      </w:r>
    </w:p>
    <w:p w14:paraId="42CF3BC1" w14:textId="0176D5FC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5.心肌梗死后综合征</w:t>
      </w:r>
    </w:p>
    <w:p w14:paraId="019661C1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心电图</w:t>
      </w:r>
    </w:p>
    <w:p w14:paraId="0130E057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1.特征性改变</w:t>
      </w:r>
    </w:p>
    <w:p w14:paraId="4B1B1810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①ST段抬高呈弓背向上型。</w:t>
      </w:r>
    </w:p>
    <w:p w14:paraId="6976F476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宽而深的Q波（病理性Q波）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（0.06-0.10" ）。</w:t>
      </w:r>
    </w:p>
    <w:p w14:paraId="716AF8FA" w14:textId="7D76C694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③T波倒置。</w:t>
      </w:r>
    </w:p>
    <w:p w14:paraId="44EEE31F" w14:textId="264B0389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54320052" wp14:editId="1D4328BA">
            <wp:extent cx="3454578" cy="2432175"/>
            <wp:effectExtent l="0" t="0" r="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54578" cy="2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ED3DB" w14:textId="31969D3A" w:rsidR="00D31B7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3F863730" wp14:editId="1B00029C">
            <wp:extent cx="2692538" cy="1771741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92538" cy="177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437B9" w14:textId="6B2BAC60" w:rsidR="00D31B79" w:rsidRPr="00097A9B" w:rsidRDefault="00D31B79" w:rsidP="00B4005B">
      <w:pPr>
        <w:widowControl/>
        <w:jc w:val="left"/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0D8C787D" wp14:editId="60F7034A">
            <wp:extent cx="1917799" cy="1892397"/>
            <wp:effectExtent l="0" t="0" r="635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17799" cy="189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012C7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血清心肌坏死标志物</w:t>
      </w:r>
    </w:p>
    <w:p w14:paraId="7E64A50C" w14:textId="6F0AB675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.肌红蛋白</w:t>
      </w:r>
      <w:r w:rsidR="00307D80"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——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早期诊断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。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红的枣，钙的好</w:t>
      </w:r>
    </w:p>
    <w:p w14:paraId="761CAB0D" w14:textId="185D6CE9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⒉.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肌钙蛋白l（cTnl）或T(cTnT） 最特异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敏感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的首选标志物。</w:t>
      </w:r>
    </w:p>
    <w:p w14:paraId="17F6E490" w14:textId="7FC3B6C0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肌酸激酶同工酶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（CK-MB）反映梗死的范围，判断溶栓治疗是否成功</w:t>
      </w:r>
    </w:p>
    <w:p w14:paraId="5CEB080D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诊断</w:t>
      </w:r>
    </w:p>
    <w:p w14:paraId="3FA0BF0D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诊断必须至少具备下列3条标准中的2条</w:t>
      </w:r>
    </w:p>
    <w:p w14:paraId="14CE37E2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①缺血性胸痛的临床病史;</w:t>
      </w:r>
    </w:p>
    <w:p w14:paraId="46428AA1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②心电图的动态演变;</w:t>
      </w:r>
    </w:p>
    <w:p w14:paraId="43892132" w14:textId="6A4F8D01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③血清心肌坏死标志物浓度的动态改变。</w:t>
      </w:r>
    </w:p>
    <w:p w14:paraId="5428C7F5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3B8BE98E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一、监护和一般治疗</w:t>
      </w:r>
    </w:p>
    <w:p w14:paraId="018BC77A" w14:textId="048B6D92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缓解疼痛:</w:t>
      </w:r>
      <w:r w:rsidRPr="00097A9B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吗啡。</w:t>
      </w:r>
    </w:p>
    <w:p w14:paraId="431CEAFA" w14:textId="090697E0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二、溶栓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尿激酶</w:t>
      </w:r>
    </w:p>
    <w:p w14:paraId="5CFD191B" w14:textId="66832E69" w:rsidR="00307D80" w:rsidRPr="00097A9B" w:rsidRDefault="00307D80" w:rsidP="00B4005B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预防血栓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阿司匹林</w:t>
      </w:r>
    </w:p>
    <w:p w14:paraId="5227B744" w14:textId="3C10AE21" w:rsidR="00D70089" w:rsidRPr="00097A9B" w:rsidRDefault="00D70089" w:rsidP="00B4005B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69FED5CA" wp14:editId="2C9FD00F">
            <wp:extent cx="5274310" cy="2847340"/>
            <wp:effectExtent l="0" t="0" r="254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6445E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第十二节 心脏瓣膜病</w:t>
      </w:r>
    </w:p>
    <w:p w14:paraId="316E7536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★二尖瓣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最常受累，其次为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主动脉瓣。</w:t>
      </w:r>
    </w:p>
    <w:p w14:paraId="75936544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1.病因（助理不考）</w:t>
      </w:r>
    </w:p>
    <w:p w14:paraId="32A0DAF0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(1）二尖瓣狭窄﹐★最常见病因为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风湿热。</w:t>
      </w:r>
    </w:p>
    <w:p w14:paraId="7FD85D95" w14:textId="51984E02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(4）主动脉瓣关闭不全﹐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风心病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是最常见的病因。</w:t>
      </w:r>
    </w:p>
    <w:p w14:paraId="5AF570BA" w14:textId="10F9236B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治疗:积极治疗链球菌感染（猩红热、急性扁桃体炎、咽炎、感染性心内膜炎）</w:t>
      </w:r>
    </w:p>
    <w:p w14:paraId="40D07E96" w14:textId="67516D2C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(心室）收缩期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</w:p>
    <w:p w14:paraId="1207A011" w14:textId="6622F30A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二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尖瓣一关</w:t>
      </w:r>
    </w:p>
    <w:p w14:paraId="39D60D12" w14:textId="2EDD2A3C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主动脉瓣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开</w:t>
      </w:r>
    </w:p>
    <w:p w14:paraId="75AA1BE1" w14:textId="343F1037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(心室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 xml:space="preserve">)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highlight w:val="yellow"/>
          <w:lang w:bidi="ar"/>
        </w:rPr>
        <w:t xml:space="preserve">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舒张期</w:t>
      </w:r>
    </w:p>
    <w:p w14:paraId="31F1CE04" w14:textId="7DCD7EEA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二尖瓣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开</w:t>
      </w:r>
    </w:p>
    <w:p w14:paraId="725DD9BB" w14:textId="71D0EC12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主动脉瓣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——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关</w:t>
      </w:r>
    </w:p>
    <w:p w14:paraId="7247C8F4" w14:textId="6F9ACAF6" w:rsidR="00307D80" w:rsidRPr="00097A9B" w:rsidRDefault="00307D80" w:rsidP="00307D80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lastRenderedPageBreak/>
        <w:drawing>
          <wp:inline distT="0" distB="0" distL="0" distR="0" wp14:anchorId="206927E5" wp14:editId="7D2C3EA6">
            <wp:extent cx="1638384" cy="1892397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38384" cy="1892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06FAA" w14:textId="67AD3129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144890AF" wp14:editId="3EE33FAC">
            <wp:extent cx="4807197" cy="1695537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807197" cy="169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822DB" w14:textId="47CFA9EA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73C62569" wp14:editId="13961DEA">
            <wp:extent cx="4692891" cy="175269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92891" cy="175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86087" w14:textId="0F164157" w:rsidR="00D70089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47E2728F" wp14:editId="5551A952">
            <wp:extent cx="4565885" cy="1714588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65885" cy="1714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4F274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瓣膜病杂音:</w:t>
      </w:r>
    </w:p>
    <w:p w14:paraId="692620E2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二狭:心尖区舒张期隆隆样杂音</w:t>
      </w:r>
    </w:p>
    <w:p w14:paraId="76C868A6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二闭:心尖区收缩期吹风样杂音</w:t>
      </w:r>
    </w:p>
    <w:p w14:paraId="01638D63" w14:textId="77777777" w:rsidR="00B4005B" w:rsidRPr="00097A9B" w:rsidRDefault="00B4005B" w:rsidP="00B4005B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主狭:主动脉瓣区收缩期喷射样杂音</w:t>
      </w:r>
    </w:p>
    <w:p w14:paraId="4C0D52A1" w14:textId="16E054C2" w:rsidR="00D70089" w:rsidRPr="00097A9B" w:rsidRDefault="00B4005B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主闭:主动脉瓣区舒张期叹气样杂音</w:t>
      </w:r>
    </w:p>
    <w:p w14:paraId="24C199AD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并发症</w:t>
      </w:r>
    </w:p>
    <w:p w14:paraId="323149DB" w14:textId="04DAE8E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★1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 xml:space="preserve">.心力衰竭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最常见。</w:t>
      </w:r>
    </w:p>
    <w:p w14:paraId="27EB1F64" w14:textId="7D170BBF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2.心律失常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</w:t>
      </w:r>
      <w:r w:rsidRPr="00097A9B"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  <w:t xml:space="preserve">  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房颤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最常见。</w:t>
      </w:r>
    </w:p>
    <w:p w14:paraId="02200816" w14:textId="08DF83B6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3.栓塞</w:t>
      </w:r>
      <w:r w:rsidR="00307D80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 </w:t>
      </w:r>
      <w:r w:rsidR="00307D80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   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二尖瓣狭窄伴房颤病人，以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★脑栓塞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最多见。</w:t>
      </w:r>
    </w:p>
    <w:p w14:paraId="21E2F5C8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4.感染性心内膜炎</w:t>
      </w:r>
    </w:p>
    <w:p w14:paraId="0A9A4D0E" w14:textId="782AA6E7" w:rsidR="00B4005B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5.肺部感染</w:t>
      </w:r>
    </w:p>
    <w:p w14:paraId="1A077852" w14:textId="04DD9403" w:rsidR="00D70089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确诊——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超声心动图。</w:t>
      </w:r>
    </w:p>
    <w:p w14:paraId="6E0801D8" w14:textId="37205CC3" w:rsidR="00D70089" w:rsidRPr="00097A9B" w:rsidRDefault="00D70089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7B085298" wp14:editId="788EE8B8">
            <wp:extent cx="5274310" cy="2811145"/>
            <wp:effectExtent l="0" t="0" r="2540" b="825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EB4AE" w14:textId="0353E666" w:rsidR="00D70089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第十三节病毒性心肌炎（助理</w:t>
      </w:r>
      <w:r w:rsidR="00D80D13"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不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考）</w:t>
      </w:r>
    </w:p>
    <w:p w14:paraId="65788DE7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病因★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柯萨奇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highlight w:val="yellow"/>
          <w:lang w:bidi="ar"/>
        </w:rPr>
        <w:t>B组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病毒。</w:t>
      </w:r>
    </w:p>
    <w:p w14:paraId="5CE8B3E7" w14:textId="438C330C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发病机制</w:t>
      </w:r>
    </w:p>
    <w:p w14:paraId="64321243" w14:textId="6AE79496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第一阶段为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病毒复制期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，以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病毒直接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对心肌的损伤为主;</w:t>
      </w:r>
    </w:p>
    <w:p w14:paraId="427CD525" w14:textId="4928403F" w:rsidR="00D70089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第二阶段为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免疫变态反应期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，以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免疫反应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对心肌的损伤为主。</w:t>
      </w:r>
    </w:p>
    <w:p w14:paraId="1C614266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临床表现</w:t>
      </w:r>
    </w:p>
    <w:p w14:paraId="5A3CFACD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症状</w:t>
      </w:r>
    </w:p>
    <w:p w14:paraId="706E69B4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(1）病毒感染: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发病前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有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呼吸道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或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消化道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感染病史。</w:t>
      </w:r>
    </w:p>
    <w:p w14:paraId="550F829D" w14:textId="44BA7F5E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(2）心脏受累表现: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心律失常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首发症状;乏力、胸闷头晕、第一心音减弱，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阿-斯综合征（心源性晕厥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）、心力衰竭、心源性休克或猝死。</w:t>
      </w:r>
    </w:p>
    <w:p w14:paraId="726E28E2" w14:textId="77777777" w:rsidR="00D80D13" w:rsidRPr="00097A9B" w:rsidRDefault="00D80D13" w:rsidP="00D80D13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西医治疗</w:t>
      </w:r>
    </w:p>
    <w:p w14:paraId="41B5085A" w14:textId="072358F8" w:rsidR="00D80D13" w:rsidRPr="00097A9B" w:rsidRDefault="00D80D13" w:rsidP="00D80D13">
      <w:pPr>
        <w:widowControl/>
        <w:jc w:val="left"/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急性期休息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3-6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个月;抗感染治疗;改善心肌细胞营养（大剂量使用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维生素C)</w:t>
      </w:r>
    </w:p>
    <w:p w14:paraId="676AF5E7" w14:textId="7C01F382" w:rsidR="00D70089" w:rsidRPr="00097A9B" w:rsidRDefault="00293C7B" w:rsidP="0063188A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0AD61A4B" wp14:editId="723959B5">
            <wp:extent cx="5274310" cy="2712085"/>
            <wp:effectExtent l="0" t="0" r="254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5ABD1" w14:textId="4D8264FB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 xml:space="preserve">第十四节 </w:t>
      </w:r>
      <w:r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扩张性心肌病（助理不考）</w:t>
      </w:r>
    </w:p>
    <w:p w14:paraId="19F00A6B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1.西医病因病理</w:t>
      </w:r>
    </w:p>
    <w:p w14:paraId="28CC5A61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病因:病毒感染</w:t>
      </w:r>
    </w:p>
    <w:p w14:paraId="1D819D47" w14:textId="20556009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病理:心腔扩大、室壁变薄、</w:t>
      </w:r>
      <w:r w:rsidRPr="00097A9B">
        <w:rPr>
          <w:rFonts w:ascii="微软雅黑" w:eastAsia="微软雅黑" w:hAnsi="微软雅黑" w:cs="微软雅黑" w:hint="eastAsia"/>
          <w:bCs/>
          <w:color w:val="FF0000"/>
          <w:kern w:val="0"/>
          <w:sz w:val="24"/>
          <w:lang w:bidi="ar"/>
        </w:rPr>
        <w:t>收缩功能障碍—</w:t>
      </w: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—充血性心力衰竭。</w:t>
      </w:r>
    </w:p>
    <w:p w14:paraId="7CAE137B" w14:textId="72059E73" w:rsidR="00D70089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/>
          <w:noProof/>
          <w:sz w:val="24"/>
        </w:rPr>
        <w:drawing>
          <wp:inline distT="0" distB="0" distL="0" distR="0" wp14:anchorId="075A700E" wp14:editId="33896CFA">
            <wp:extent cx="2432175" cy="1803493"/>
            <wp:effectExtent l="0" t="0" r="6350" b="635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32175" cy="1803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F1C37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3.临床表现</w:t>
      </w:r>
    </w:p>
    <w:p w14:paraId="00EA2CAC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lastRenderedPageBreak/>
        <w:t>（1）症状</w:t>
      </w:r>
    </w:p>
    <w:p w14:paraId="32C068EC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先左心衰，后右心衰</w:t>
      </w:r>
    </w:p>
    <w:p w14:paraId="1A86068C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气促、呼吸困难、水肿、心律失常、猝死</w:t>
      </w:r>
    </w:p>
    <w:p w14:paraId="22B5DB8D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2）体征</w:t>
      </w:r>
    </w:p>
    <w:p w14:paraId="346E24FA" w14:textId="4889D2EA" w:rsidR="00D70089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二尖瓣、三尖瓣收缩期杂音</w:t>
      </w:r>
    </w:p>
    <w:p w14:paraId="67585E9A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5.诊断</w:t>
      </w:r>
    </w:p>
    <w:p w14:paraId="4432258B" w14:textId="77FFF033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超声心动图:</w:t>
      </w:r>
      <w:r w:rsidR="00097A9B" w:rsidRPr="00097A9B"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  <w:t xml:space="preserve"> </w:t>
      </w:r>
    </w:p>
    <w:p w14:paraId="52D7190A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1.全心扩大，以左心室扩大为主，心室腔大，室壁不厚，大心腔小瓣膜</w:t>
      </w:r>
    </w:p>
    <w:p w14:paraId="20E882C8" w14:textId="77777777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⒉室壁运动幅度普遍降低</w:t>
      </w:r>
    </w:p>
    <w:p w14:paraId="7EF677D3" w14:textId="12EDE696" w:rsidR="0063188A" w:rsidRPr="00097A9B" w:rsidRDefault="0063188A" w:rsidP="0063188A">
      <w:pPr>
        <w:widowControl/>
        <w:jc w:val="left"/>
        <w:rPr>
          <w:rFonts w:ascii="微软雅黑" w:eastAsia="微软雅黑" w:hAnsi="微软雅黑" w:cs="微软雅黑"/>
          <w:bCs/>
          <w:color w:val="000000" w:themeColor="text1"/>
          <w:kern w:val="0"/>
          <w:sz w:val="24"/>
          <w:lang w:bidi="ar"/>
        </w:rPr>
      </w:pPr>
      <w:r w:rsidRPr="00097A9B">
        <w:rPr>
          <w:rFonts w:ascii="微软雅黑" w:eastAsia="微软雅黑" w:hAnsi="微软雅黑" w:cs="微软雅黑" w:hint="eastAsia"/>
          <w:bCs/>
          <w:color w:val="000000" w:themeColor="text1"/>
          <w:kern w:val="0"/>
          <w:sz w:val="24"/>
          <w:lang w:bidi="ar"/>
        </w:rPr>
        <w:t>3.左室射血分数&lt;45%</w:t>
      </w:r>
    </w:p>
    <w:p w14:paraId="4861BB56" w14:textId="685CBD8A" w:rsidR="00D70089" w:rsidRDefault="00D70089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48E040A2" w14:textId="06309617" w:rsidR="00D70089" w:rsidRDefault="00293C7B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  <w:r>
        <w:rPr>
          <w:noProof/>
        </w:rPr>
        <w:drawing>
          <wp:inline distT="0" distB="0" distL="0" distR="0" wp14:anchorId="10FAA196" wp14:editId="69F0E3B0">
            <wp:extent cx="5274310" cy="2743835"/>
            <wp:effectExtent l="0" t="0" r="254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64888" w14:textId="44759518" w:rsidR="00D70089" w:rsidRDefault="00D70089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6DE58A44" w14:textId="19F636A9" w:rsidR="005F4053" w:rsidRDefault="005F4053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159BB0DD" w14:textId="10DCBBFF" w:rsidR="005F4053" w:rsidRDefault="005F4053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7F24D177" w14:textId="4284CC66" w:rsidR="005F4053" w:rsidRDefault="005F4053">
      <w:pPr>
        <w:widowControl/>
        <w:jc w:val="center"/>
        <w:rPr>
          <w:rFonts w:ascii="微软雅黑" w:eastAsia="微软雅黑" w:hAnsi="微软雅黑" w:cs="微软雅黑"/>
          <w:bCs/>
          <w:color w:val="FF0000"/>
          <w:kern w:val="0"/>
          <w:szCs w:val="21"/>
          <w:lang w:bidi="ar"/>
        </w:rPr>
      </w:pPr>
    </w:p>
    <w:p w14:paraId="7BA23CCB" w14:textId="0A3D9D3C" w:rsidR="005F4053" w:rsidRDefault="005F4053">
      <w:pPr>
        <w:widowControl/>
        <w:jc w:val="center"/>
        <w:rPr>
          <w:rFonts w:ascii="微软雅黑" w:eastAsia="微软雅黑" w:hAnsi="微软雅黑" w:cs="微软雅黑" w:hint="eastAsia"/>
          <w:bCs/>
          <w:color w:val="FF0000"/>
          <w:kern w:val="0"/>
          <w:szCs w:val="21"/>
          <w:lang w:bidi="ar"/>
        </w:rPr>
      </w:pPr>
      <w:r>
        <w:rPr>
          <w:noProof/>
        </w:rPr>
        <w:lastRenderedPageBreak/>
        <w:drawing>
          <wp:inline distT="0" distB="0" distL="0" distR="0" wp14:anchorId="78C5C848" wp14:editId="56A168EB">
            <wp:extent cx="4724400" cy="6686550"/>
            <wp:effectExtent l="0" t="0" r="0" b="0"/>
            <wp:docPr id="22" name="图形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4053">
      <w:headerReference w:type="default" r:id="rId37"/>
      <w:footerReference w:type="default" r:id="rId38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214A50C" w14:textId="77777777" w:rsidR="00D65563" w:rsidRDefault="00D65563">
      <w:r>
        <w:separator/>
      </w:r>
    </w:p>
  </w:endnote>
  <w:endnote w:type="continuationSeparator" w:id="0">
    <w:p w14:paraId="23E3D5CD" w14:textId="77777777" w:rsidR="00D65563" w:rsidRDefault="00D655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1A3D515" w14:textId="77777777" w:rsidR="00FB0EB8" w:rsidRDefault="007E78AA">
    <w:pPr>
      <w:pStyle w:val="a4"/>
      <w:rPr>
        <w:rFonts w:ascii="微软雅黑" w:eastAsia="微软雅黑" w:hAnsi="微软雅黑"/>
      </w:rPr>
    </w:pPr>
    <w:r>
      <w:rPr>
        <w:noProof/>
      </w:rPr>
      <w:drawing>
        <wp:anchor distT="0" distB="0" distL="114300" distR="114300" simplePos="0" relativeHeight="251656704" behindDoc="1" locked="0" layoutInCell="1" allowOverlap="1" wp14:anchorId="12119F7A" wp14:editId="491FC4DD">
          <wp:simplePos x="0" y="0"/>
          <wp:positionH relativeFrom="margin">
            <wp:posOffset>1322070</wp:posOffset>
          </wp:positionH>
          <wp:positionV relativeFrom="margin">
            <wp:posOffset>600710</wp:posOffset>
          </wp:positionV>
          <wp:extent cx="3124835" cy="2937510"/>
          <wp:effectExtent l="0" t="0" r="0" b="0"/>
          <wp:wrapNone/>
          <wp:docPr id="3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1" locked="0" layoutInCell="1" allowOverlap="1" wp14:anchorId="62D03F4E" wp14:editId="6A197830">
          <wp:simplePos x="0" y="0"/>
          <wp:positionH relativeFrom="margin">
            <wp:posOffset>1350645</wp:posOffset>
          </wp:positionH>
          <wp:positionV relativeFrom="margin">
            <wp:posOffset>3658235</wp:posOffset>
          </wp:positionV>
          <wp:extent cx="3124835" cy="2937510"/>
          <wp:effectExtent l="0" t="0" r="0" b="0"/>
          <wp:wrapNone/>
          <wp:docPr id="4" name="WordPictureWatermark30334" descr="彩色logo竖版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WordPictureWatermark30334" descr="彩色logo竖版"/>
                  <pic:cNvPicPr>
                    <a:picLocks noChangeAspect="1"/>
                  </pic:cNvPicPr>
                </pic:nvPicPr>
                <pic:blipFill>
                  <a:blip r:embed="rId1">
                    <a:lum bright="69998" contrast="-70001"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24835" cy="293751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rPr>
        <w:rFonts w:hint="eastAsia"/>
      </w:rPr>
      <w:t>直播笔记（直播习题）</w:t>
    </w:r>
    <w:r>
      <w:rPr>
        <w:rFonts w:hint="eastAsia"/>
      </w:rPr>
      <w:t xml:space="preserve">                                      </w:t>
    </w:r>
    <w:r>
      <w:rPr>
        <w:rFonts w:ascii="微软雅黑" w:eastAsia="微软雅黑" w:hAnsi="微软雅黑" w:hint="eastAsia"/>
      </w:rPr>
      <w:t xml:space="preserve"> 奋斗没有终点，任何时候都是一个起点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FC0D7E" w14:textId="77777777" w:rsidR="00D65563" w:rsidRDefault="00D65563">
      <w:r>
        <w:separator/>
      </w:r>
    </w:p>
  </w:footnote>
  <w:footnote w:type="continuationSeparator" w:id="0">
    <w:p w14:paraId="074541AF" w14:textId="77777777" w:rsidR="00D65563" w:rsidRDefault="00D6556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9B3C9E6" w14:textId="77777777" w:rsidR="00FB0EB8" w:rsidRDefault="00D65563">
    <w:pPr>
      <w:pStyle w:val="a4"/>
    </w:pPr>
    <w:r>
      <w:pict w14:anchorId="58B0CF68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64892" o:spid="_x0000_s3073" type="#_x0000_t136" style="position:absolute;left:0;text-align:left;margin-left:0;margin-top:0;width:508.05pt;height:79.2pt;rotation:-45;z-index:-251657728;mso-position-horizontal:center;mso-position-horizontal-relative:margin;mso-position-vertical:center;mso-position-vertical-relative:margin;mso-width-relative:page;mso-height-relative:page" fillcolor="silver" stroked="f">
          <v:fill opacity="49807f"/>
          <v:textpath style="font-family:&quot;华文行楷&quot;" trim="t" fitpath="t" string="金英杰直播专属"/>
          <o:lock v:ext="edit" aspectratio="t"/>
          <w10:wrap anchorx="margin" anchory="margin"/>
        </v:shape>
      </w:pict>
    </w:r>
    <w:r w:rsidR="007E78AA">
      <w:rPr>
        <w:rFonts w:ascii="微软雅黑" w:eastAsia="微软雅黑" w:hAnsi="微软雅黑" w:hint="eastAsia"/>
      </w:rPr>
      <w:t>金英杰直播学院                                                                  4006061615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70D3EC5"/>
    <w:multiLevelType w:val="hybridMultilevel"/>
    <w:tmpl w:val="31F01654"/>
    <w:lvl w:ilvl="0" w:tplc="1C903E88">
      <w:start w:val="1"/>
      <w:numFmt w:val="japaneseCounting"/>
      <w:lvlText w:val="第%1节"/>
      <w:lvlJc w:val="left"/>
      <w:pPr>
        <w:ind w:left="840" w:hanging="84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3074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F1098"/>
    <w:rsid w:val="000234AB"/>
    <w:rsid w:val="00026C26"/>
    <w:rsid w:val="0004118C"/>
    <w:rsid w:val="0004202A"/>
    <w:rsid w:val="00073C5F"/>
    <w:rsid w:val="000776A4"/>
    <w:rsid w:val="0008793D"/>
    <w:rsid w:val="00097A9B"/>
    <w:rsid w:val="000A5D69"/>
    <w:rsid w:val="000B0859"/>
    <w:rsid w:val="000B09B5"/>
    <w:rsid w:val="000C4189"/>
    <w:rsid w:val="00126FCA"/>
    <w:rsid w:val="00146159"/>
    <w:rsid w:val="0015513B"/>
    <w:rsid w:val="001553B5"/>
    <w:rsid w:val="00156DFF"/>
    <w:rsid w:val="0016469D"/>
    <w:rsid w:val="0017595B"/>
    <w:rsid w:val="001C07FA"/>
    <w:rsid w:val="001D33C4"/>
    <w:rsid w:val="001E5DA1"/>
    <w:rsid w:val="001F1098"/>
    <w:rsid w:val="00200352"/>
    <w:rsid w:val="002141F8"/>
    <w:rsid w:val="00260530"/>
    <w:rsid w:val="00293C7B"/>
    <w:rsid w:val="002A03ED"/>
    <w:rsid w:val="002A62D8"/>
    <w:rsid w:val="002F560D"/>
    <w:rsid w:val="0030366C"/>
    <w:rsid w:val="00304D94"/>
    <w:rsid w:val="00307D80"/>
    <w:rsid w:val="0037065B"/>
    <w:rsid w:val="00394F2F"/>
    <w:rsid w:val="003D5EDA"/>
    <w:rsid w:val="003F6265"/>
    <w:rsid w:val="00417886"/>
    <w:rsid w:val="00423EC5"/>
    <w:rsid w:val="00443B68"/>
    <w:rsid w:val="004723F3"/>
    <w:rsid w:val="0047784D"/>
    <w:rsid w:val="0048223B"/>
    <w:rsid w:val="0049524B"/>
    <w:rsid w:val="00513986"/>
    <w:rsid w:val="005317E0"/>
    <w:rsid w:val="00537B43"/>
    <w:rsid w:val="005519B0"/>
    <w:rsid w:val="005747AC"/>
    <w:rsid w:val="005A3D08"/>
    <w:rsid w:val="005D6EAB"/>
    <w:rsid w:val="005F4053"/>
    <w:rsid w:val="005F7AAD"/>
    <w:rsid w:val="0063188A"/>
    <w:rsid w:val="00661A99"/>
    <w:rsid w:val="00670D25"/>
    <w:rsid w:val="006903E7"/>
    <w:rsid w:val="006D59DF"/>
    <w:rsid w:val="006E40FF"/>
    <w:rsid w:val="006E4611"/>
    <w:rsid w:val="007266EA"/>
    <w:rsid w:val="007449BA"/>
    <w:rsid w:val="0077570B"/>
    <w:rsid w:val="00776E9C"/>
    <w:rsid w:val="007A1E5C"/>
    <w:rsid w:val="007D47AA"/>
    <w:rsid w:val="007E28CE"/>
    <w:rsid w:val="007E78AA"/>
    <w:rsid w:val="0082660B"/>
    <w:rsid w:val="008576BB"/>
    <w:rsid w:val="00881F90"/>
    <w:rsid w:val="008946FC"/>
    <w:rsid w:val="008B2817"/>
    <w:rsid w:val="008E3B07"/>
    <w:rsid w:val="00903CB9"/>
    <w:rsid w:val="0093310B"/>
    <w:rsid w:val="00A21E12"/>
    <w:rsid w:val="00A81966"/>
    <w:rsid w:val="00A960C0"/>
    <w:rsid w:val="00AA348D"/>
    <w:rsid w:val="00AE721F"/>
    <w:rsid w:val="00B25974"/>
    <w:rsid w:val="00B4005B"/>
    <w:rsid w:val="00B44942"/>
    <w:rsid w:val="00B461D1"/>
    <w:rsid w:val="00B60A88"/>
    <w:rsid w:val="00B97678"/>
    <w:rsid w:val="00BD4E1E"/>
    <w:rsid w:val="00C456AF"/>
    <w:rsid w:val="00D31B79"/>
    <w:rsid w:val="00D505CB"/>
    <w:rsid w:val="00D65563"/>
    <w:rsid w:val="00D70089"/>
    <w:rsid w:val="00D761CA"/>
    <w:rsid w:val="00D80D13"/>
    <w:rsid w:val="00D976CE"/>
    <w:rsid w:val="00DA5511"/>
    <w:rsid w:val="00DF0A44"/>
    <w:rsid w:val="00E16C35"/>
    <w:rsid w:val="00EA203D"/>
    <w:rsid w:val="00EA6F0F"/>
    <w:rsid w:val="00EC64CB"/>
    <w:rsid w:val="00F1300A"/>
    <w:rsid w:val="00F5764C"/>
    <w:rsid w:val="00FA1CAA"/>
    <w:rsid w:val="00FB0EB8"/>
    <w:rsid w:val="00FC5733"/>
    <w:rsid w:val="00FF25F2"/>
    <w:rsid w:val="08941356"/>
    <w:rsid w:val="0B883D21"/>
    <w:rsid w:val="0D0A2974"/>
    <w:rsid w:val="108A1211"/>
    <w:rsid w:val="11584904"/>
    <w:rsid w:val="15452C1B"/>
    <w:rsid w:val="18887C75"/>
    <w:rsid w:val="19203904"/>
    <w:rsid w:val="1C237148"/>
    <w:rsid w:val="1F0D7201"/>
    <w:rsid w:val="1FE41692"/>
    <w:rsid w:val="229609B0"/>
    <w:rsid w:val="27C31990"/>
    <w:rsid w:val="2A264291"/>
    <w:rsid w:val="2AFB391C"/>
    <w:rsid w:val="2D944E6F"/>
    <w:rsid w:val="30BE4E7C"/>
    <w:rsid w:val="310D1B22"/>
    <w:rsid w:val="35E8190D"/>
    <w:rsid w:val="36A67330"/>
    <w:rsid w:val="3FE36BB6"/>
    <w:rsid w:val="427E5E78"/>
    <w:rsid w:val="43630002"/>
    <w:rsid w:val="4C364232"/>
    <w:rsid w:val="50D069F5"/>
    <w:rsid w:val="524C286E"/>
    <w:rsid w:val="53A10A14"/>
    <w:rsid w:val="558D327E"/>
    <w:rsid w:val="598255E2"/>
    <w:rsid w:val="649E7790"/>
    <w:rsid w:val="6506111D"/>
    <w:rsid w:val="693475CD"/>
    <w:rsid w:val="6A3452D6"/>
    <w:rsid w:val="6BDD12AE"/>
    <w:rsid w:val="6D9A5011"/>
    <w:rsid w:val="71B40CB5"/>
    <w:rsid w:val="730205B7"/>
    <w:rsid w:val="75AD5EC5"/>
    <w:rsid w:val="75E50C7B"/>
    <w:rsid w:val="7AF94B9A"/>
    <w:rsid w:val="7F6676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4:docId w14:val="11674C23"/>
  <w15:docId w15:val="{09FD2BAA-6CFC-46EA-AA46-D77A001973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4">
    <w:name w:val="header"/>
    <w:basedOn w:val="a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a5">
    <w:name w:val="Table Grid"/>
    <w:basedOn w:val="a1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0"/>
    <w:qFormat/>
  </w:style>
  <w:style w:type="paragraph" w:styleId="a6">
    <w:name w:val="List Paragraph"/>
    <w:basedOn w:val="a"/>
    <w:uiPriority w:val="99"/>
    <w:rsid w:val="00200352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sv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4097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529</TotalTime>
  <Pages>1</Pages>
  <Words>510</Words>
  <Characters>2910</Characters>
  <Application>Microsoft Office Word</Application>
  <DocSecurity>0</DocSecurity>
  <Lines>24</Lines>
  <Paragraphs>6</Paragraphs>
  <ScaleCrop>false</ScaleCrop>
  <Company>微软中国</Company>
  <LinksUpToDate>false</LinksUpToDate>
  <CharactersWithSpaces>3414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123</cp:lastModifiedBy>
  <cp:revision>58</cp:revision>
  <cp:lastPrinted>2021-02-26T08:06:00Z</cp:lastPrinted>
  <dcterms:created xsi:type="dcterms:W3CDTF">2014-10-29T12:08:00Z</dcterms:created>
  <dcterms:modified xsi:type="dcterms:W3CDTF">2021-02-26T08:14:00Z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2052-11.1.0.8806</vt:lpwstr>
  </property>
</Properties>
</file>