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jc w:val="center"/>
        <w:rPr>
          <w:rFonts w:ascii="黑体" w:hAnsi="黑体" w:eastAsia="黑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宋体" w:hAnsi="宋体" w:eastAsia="宋体" w:cs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72"/>
          <w:szCs w:val="72"/>
          <w14:textFill>
            <w14:solidFill>
              <w14:schemeClr w14:val="tx1"/>
            </w14:solidFill>
          </w14:textFill>
        </w:rPr>
        <w:t>疯狂刷题课堂-中药学</w:t>
      </w: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FF0000"/>
          <w:sz w:val="28"/>
          <w:szCs w:val="28"/>
        </w:rPr>
      </w:pP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授课科目：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中药二  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上课内容：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补虚药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主讲老师：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金银花老师 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直播时间：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2019.07.30</w:t>
      </w:r>
      <w: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17:00-18:00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下节直播课时间：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2019.08.06 17:00-18:00</w:t>
      </w:r>
    </w:p>
    <w:p>
      <w:pPr>
        <w:rPr>
          <w:rFonts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购课入口：</w:t>
      </w:r>
      <w:r>
        <w:rPr>
          <w:rFonts w:hint="eastAsia" w:ascii="黑体" w:hAnsi="黑体" w:eastAsia="黑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扫码进入 </w:t>
      </w:r>
    </w:p>
    <w:p>
      <w:pPr>
        <w:jc w:val="center"/>
        <w:rPr>
          <w:rFonts w:ascii="黑体" w:hAnsi="黑体" w:eastAsia="黑体"/>
          <w:color w:val="FF0000"/>
          <w:sz w:val="28"/>
          <w:szCs w:val="28"/>
        </w:rPr>
      </w:pPr>
      <w:r>
        <w:drawing>
          <wp:inline distT="0" distB="0" distL="0" distR="0">
            <wp:extent cx="1644650" cy="1612900"/>
            <wp:effectExtent l="0" t="0" r="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44735" cy="1612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b/>
          <w:color w:val="FF0000"/>
          <w:sz w:val="28"/>
          <w:szCs w:val="28"/>
        </w:rPr>
      </w:pPr>
      <w:r>
        <w:rPr>
          <w:rFonts w:hint="eastAsia" w:ascii="黑体" w:hAnsi="黑体" w:eastAsia="黑体"/>
          <w:b/>
          <w:color w:val="FF0000"/>
          <w:sz w:val="28"/>
          <w:szCs w:val="28"/>
        </w:rPr>
        <w:t>单项选择题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1.功能暖肾固精缩尿，温脾止泻摄唾的药是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A.鹿茸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B.补骨脂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C.益智仁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D.锁阳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E.杜仲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2.具有补肾阳，润肠通便功效的药组是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A.巴戟天、续断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B.肉苁蓉、锁阳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C.肉苁蓉、补骨脂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D.锁阳、续断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E.鹿茸、淫羊藿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3.性温，既能治肾虚腰膝酸痛或筋骨无力，又能治肝肾亏虚胎漏、胎动的药是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A.肉苁蓉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B.补骨脂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C.杜仲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D.淫羊藿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E.蛤蚧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4.蛤蚧的主治病证不包括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A.肺虚咳嗽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B.肾虚阳痿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C.精血亏虚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D.肾虚喘促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E.脾虚便溏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5.补骨脂不具有的功效是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A.温脾止泻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B.固精缩尿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C.润肠通便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D.纳气平喘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E.补肾壮阳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6.鹿茸研末冲服，成人常用量为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A.1~1.5g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B.1~2g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C.3~5g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D.1~3g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E.3~6g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7.骨碎补的功效是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A.补肺气，定喘嗽，助肾阳，益精血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B.补肾，温肺，润肠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C.补肾阳，强筋骨，祛风湿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D.补肾阳，益精血，润肠通便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E.补肾，活血，止痛，续伤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8.狗脊的功效是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A.补肾，温肺，润肠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B.温肾补精，养血益气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C.补肾固精，养肝明目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D.补肾壮阳，强筋健骨，祛寒除湿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E.补肝肾，强腰膝，祛风湿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9.治疗血虚或气血双亏者，宜选用的药是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A.人参配蛤蚧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B.黄芪配柴胡、升麻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C.人参配附子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D.当归配黄芪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E.人参配麦冬、五味子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10.熟地黄除补血滋阴外，还能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A.调经止痛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B.补精益髓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C.柔肝止痛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D.敛阴止汗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E.润肠通便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11.既养血调经、柔肝止痛，又敛阴止汗、平抑肝阳的药是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A.当归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B.白芍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C.何首乌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D.熟地黄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E.阿胶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12.既能补血止血，又能滋阴润燥，为治血虚、阴虚诸证的要药是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A.当归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B.阿胶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C.何首乌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D.熟地黄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E.龙眼肉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13.当归与何首乌的共同功效是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A.解毒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B.截疟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C.润肠通便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D.调经止痛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E.补血活血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14.某女，37岁。近日患肺热燥咳有痰及气阴两伤的舌干口渴，治疗应清肺养阴，祛痰，益气，宜选用的药是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A.南沙参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B.北沙参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C.麦冬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D.枸杞子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E.黄精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15.石斛不具有的功效是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A.滋阴除热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B.明目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C.强腰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D.益胃生津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E.润肠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16.性平，滋阴润肺，补脾益气，为平补气阴之品的药是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A.石斛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B.黄精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C.麦冬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D.北沙参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E.枸杞子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17.龟甲与鳖甲的共同功效是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A.益肾健骨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B.凉血止血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C.软坚散结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D.滋阴潜阳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E.退热除蒸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18.女贞子与墨旱莲配伍善于治疗的病证是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A.肝肾阴虚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B.阴虚血亏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C.阴虚阳亢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D.肺虚久咳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E.气血两亏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19.既能滋阴益肾，又能清肝明目、利尿的药是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A.石斛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B.桑椹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C.麦冬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D.北沙参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E.楮实子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20.天冬的功效是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A.滋阴潜阳，益肾健骨，养血补心，凉血止血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B.滋阴潜阳，退热除蒸，软坚散结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C.滋阴降火，清肺润燥，润肠通便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D.养阴润肺，清心安神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E.滋补肝肾，明目，润肺</w:t>
      </w:r>
    </w:p>
    <w:p>
      <w:pPr>
        <w:rPr>
          <w:rFonts w:ascii="黑体" w:hAnsi="黑体" w:eastAsia="黑体"/>
          <w:b/>
          <w:color w:val="FF0000"/>
          <w:sz w:val="28"/>
          <w:szCs w:val="28"/>
        </w:rPr>
      </w:pPr>
      <w:r>
        <w:rPr>
          <w:rFonts w:hint="eastAsia" w:ascii="黑体" w:hAnsi="黑体" w:eastAsia="黑体"/>
          <w:b/>
          <w:color w:val="FF0000"/>
          <w:sz w:val="28"/>
          <w:szCs w:val="28"/>
        </w:rPr>
        <w:t>配伍选择题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21~23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A.润肠通便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B.行血脉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C.祛风湿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D.安胎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E.补肺气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21.杜仲除补肝肾，强筋骨外，还能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22.淫羊藿除补肾阳，强筋骨外，还能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23.续断除补肝肾，续筋骨外，还能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24~26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A.紫河车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B.沙苑子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C.菟丝子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D.锁阳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E.冬虫夏草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24.能温肾补精，养血益气的药是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25.能补肾固精，养肝明目的药是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26.能益肾补肺，止血化痰的药是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27~30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A.当归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B.熟地黄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C.白芍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D.阿胶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E.百合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27.既能补血，又能活血的药是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28.既能养血，又能敛阴的药是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29.既能补血，又能止血的药是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30.既能养阴润肺，又能清心安神的药是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31~32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A.枸杞子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B.楮实子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C.麦冬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D.龟甲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E.黄精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31.既能滋阴益肾，又能利尿的药是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32.既能润肺养阴，又能清心除烦的药是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33~35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A.清心安神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B.清肝明目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C.明目乌发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D.生津养胃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E.凉血止血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33.墨旱莲除滋阴益肾外，还能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34.楮实子除滋阴益肾外，还能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35.玉竹除滋阴润肺外，还能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36~38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A.补肺养阴，益气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B.滋阴益肾，利尿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C.滋阴润肺，清虚热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D.滋肾补肝，明目乌发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E.滋阴潜阳，软坚散结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36.鳖甲的功效是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37.女贞子的功效是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38.南沙参的功效是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40.楮实子的功效是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40~41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A.续断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B.紫河车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C.菟丝子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D.何首乌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E.益智仁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40.能补肝肾、行血脉、续筋骨的药是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41.制用补益精血，生用解毒、截疟的药是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b/>
          <w:bCs/>
          <w:color w:val="FF0000"/>
          <w:sz w:val="28"/>
          <w:szCs w:val="28"/>
        </w:rPr>
        <w:t>综合分析选择题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42~43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患者，女，</w:t>
      </w:r>
      <w:r>
        <w:rPr>
          <w:rFonts w:ascii="黑体" w:hAnsi="黑体" w:eastAsia="黑体"/>
          <w:sz w:val="28"/>
          <w:szCs w:val="28"/>
        </w:rPr>
        <w:t>39岁，患贫血。近日症见眩晕、心悸心慌，脉细而无力。医生建议用阿胶配伍治疗。请回答下列问题。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42.依据患者症状，阿胶发挥的作用是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A.清心除烦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B.润肠通便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C.生津止渴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D.安神益智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E.滋阴补血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43.阿胶服用期间的使用注意是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A.实热证患者慎用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B.肠燥便秘者禁用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C.脾胃不健、纳食不佳、消化不良及大便溏泄者忌服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D.内热消渴者慎用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E.肝肾功能不全者慎用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44~45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患者，男，</w:t>
      </w:r>
      <w:r>
        <w:rPr>
          <w:rFonts w:ascii="黑体" w:hAnsi="黑体" w:eastAsia="黑体"/>
          <w:sz w:val="28"/>
          <w:szCs w:val="28"/>
        </w:rPr>
        <w:t>60岁。腰膝酸软，筋骨萎软，行走无力，大便秘结。宜首选的药是肉苁蓉。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44.关于肉苁蓉的说法不正确的是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A.能致滑肠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B.阴虚火旺者忌服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C.大便稀薄者忌服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D.实热便秘者忌服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E.湿热痹痛者忌服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45.与肉苁蓉功效相同的药是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A.锁阳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B.骨碎补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C.核桃仁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D.紫河车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E.巴戟天</w:t>
      </w:r>
    </w:p>
    <w:p>
      <w:pPr>
        <w:rPr>
          <w:rFonts w:ascii="黑体" w:hAnsi="黑体" w:eastAsia="黑体"/>
          <w:b/>
          <w:color w:val="FF0000"/>
          <w:sz w:val="28"/>
          <w:szCs w:val="28"/>
        </w:rPr>
      </w:pPr>
      <w:r>
        <w:rPr>
          <w:rFonts w:hint="eastAsia" w:ascii="黑体" w:hAnsi="黑体" w:eastAsia="黑体"/>
          <w:b/>
          <w:color w:val="FF0000"/>
          <w:sz w:val="28"/>
          <w:szCs w:val="28"/>
        </w:rPr>
        <w:t>多项选择题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46.鹿茸的主治病证有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A.肾阳不足之阳痿滑精，宫冷不孕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B.肠燥便秘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C.妇女冲任虚寒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D.小儿骨软行迟、囟门不合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E.阴疽内陷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47.菟丝子的主治病证有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A.肝肾不足的目暗不明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B.脾虚泄泻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C.肾虚胎漏、胎动不安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D.阴阳两虚的消渴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E.肾虚腰膝酸痛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48.白芍的主治病证有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A.阴虚盗汗，表虚自汗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B.阳亢眩晕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C.阴虚燥咳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D.血虚萎黄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E.四肢拘急作痛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49.黄精的主治病证有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A.肺虚燥咳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B.气阴两虚，内热消渴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C.心血不足之心悸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D.须发早白</w:t>
      </w:r>
    </w:p>
    <w:p>
      <w:pPr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E.气虚倦怠乏力，阴虚口干便燥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50.能润肺的药有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A.百合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B.麦冬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C.石斛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D.黄精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E.玉竹</w:t>
      </w:r>
    </w:p>
    <w:p>
      <w:pPr>
        <w:rPr>
          <w:rFonts w:ascii="黑体" w:hAnsi="黑体" w:eastAsia="黑体"/>
          <w:sz w:val="28"/>
          <w:szCs w:val="28"/>
        </w:rPr>
      </w:pPr>
    </w:p>
    <w:p/>
    <w:p/>
    <w:p/>
    <w:p/>
    <w:p/>
    <w:p/>
    <w:p/>
    <w:p/>
    <w:p/>
    <w:p/>
    <w:p/>
    <w:p/>
    <w:p/>
    <w:p/>
    <w:p>
      <w:pPr>
        <w:rPr>
          <w:rFonts w:hint="eastAsia"/>
        </w:rPr>
      </w:pPr>
    </w:p>
    <w:p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答案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826"/>
        <w:gridCol w:w="826"/>
        <w:gridCol w:w="826"/>
        <w:gridCol w:w="827"/>
        <w:gridCol w:w="829"/>
        <w:gridCol w:w="848"/>
        <w:gridCol w:w="829"/>
        <w:gridCol w:w="829"/>
        <w:gridCol w:w="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E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t>E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E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D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1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3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4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6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7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8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9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t>E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t>D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E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1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2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3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4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6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8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9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t>D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E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D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1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3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4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5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6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7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8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  <w:r>
              <w:t>9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E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t>D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E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t>D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B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1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2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3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4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6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7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8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  <w:r>
              <w:t>9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27" w:type="dxa"/>
          </w:tcPr>
          <w:p>
            <w:pPr>
              <w:jc w:val="center"/>
            </w:pPr>
            <w:r>
              <w:t>D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E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C</w:t>
            </w:r>
          </w:p>
        </w:tc>
        <w:tc>
          <w:tcPr>
            <w:tcW w:w="826" w:type="dxa"/>
          </w:tcPr>
          <w:p>
            <w:pPr>
              <w:jc w:val="center"/>
            </w:pPr>
            <w:r>
              <w:t>E</w:t>
            </w:r>
          </w:p>
        </w:tc>
        <w:tc>
          <w:tcPr>
            <w:tcW w:w="827" w:type="dxa"/>
          </w:tcPr>
          <w:p>
            <w:pPr>
              <w:jc w:val="center"/>
            </w:pPr>
            <w:r>
              <w:t>A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ACDE</w:t>
            </w:r>
          </w:p>
        </w:tc>
        <w:tc>
          <w:tcPr>
            <w:tcW w:w="848" w:type="dxa"/>
          </w:tcPr>
          <w:p>
            <w:pPr>
              <w:jc w:val="center"/>
            </w:pPr>
            <w:r>
              <w:t>ABCDE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rPr>
                <w:rFonts w:hint="eastAsia"/>
              </w:rPr>
              <w:t>A</w:t>
            </w:r>
            <w:r>
              <w:t>BDE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ABDE</w:t>
            </w:r>
          </w:p>
        </w:tc>
        <w:tc>
          <w:tcPr>
            <w:tcW w:w="829" w:type="dxa"/>
          </w:tcPr>
          <w:p>
            <w:pPr>
              <w:jc w:val="center"/>
            </w:pPr>
            <w:r>
              <w:t>ABDE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了解更多精彩好课（有赞）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金鹰直播课</w:t>
      </w:r>
    </w:p>
    <w:p>
      <w:pPr>
        <w:rPr>
          <w:rFonts w:ascii="黑体" w:hAnsi="黑体" w:eastAsia="黑体"/>
          <w:sz w:val="28"/>
          <w:szCs w:val="28"/>
        </w:rPr>
      </w:pPr>
      <w:r>
        <w:drawing>
          <wp:inline distT="0" distB="0" distL="0" distR="0">
            <wp:extent cx="1327150" cy="1316355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8155" cy="1337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王牌直播课</w:t>
      </w:r>
    </w:p>
    <w:p>
      <w:r>
        <w:drawing>
          <wp:inline distT="0" distB="0" distL="0" distR="0">
            <wp:extent cx="1265555" cy="1250950"/>
            <wp:effectExtent l="0" t="0" r="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87411" cy="127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1278890" cy="1244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1114" cy="1265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公众号</w:t>
      </w:r>
    </w:p>
    <w:p>
      <w:pPr>
        <w:rPr>
          <w:rFonts w:ascii="黑体" w:hAnsi="黑体" w:eastAsia="黑体" w:cs="黑体"/>
          <w:sz w:val="28"/>
          <w:szCs w:val="28"/>
        </w:rPr>
      </w:pPr>
      <w:r>
        <w:drawing>
          <wp:inline distT="0" distB="0" distL="114300" distR="114300">
            <wp:extent cx="1377950" cy="1369060"/>
            <wp:effectExtent l="0" t="0" r="0" b="2540"/>
            <wp:docPr id="1127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1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rcRect l="5298" t="4927" r="5325" b="5298"/>
                    <a:stretch>
                      <a:fillRect/>
                    </a:stretch>
                  </pic:blipFill>
                  <pic:spPr>
                    <a:xfrm>
                      <a:off x="0" y="0"/>
                      <a:ext cx="1406222" cy="139774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黑体" w:hAnsi="黑体" w:eastAsia="黑体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4777740"/>
          <wp:effectExtent l="0" t="0" r="13970" b="7620"/>
          <wp:wrapNone/>
          <wp:docPr id="2" name="WordPictureWatermark100525" descr="绿-竖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00525" descr="绿-竖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777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北京金英杰直播学院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891"/>
    <w:rsid w:val="000E2656"/>
    <w:rsid w:val="0019585A"/>
    <w:rsid w:val="00195B01"/>
    <w:rsid w:val="001A355E"/>
    <w:rsid w:val="0023020A"/>
    <w:rsid w:val="00260873"/>
    <w:rsid w:val="00280C84"/>
    <w:rsid w:val="002A56C7"/>
    <w:rsid w:val="002D3B7E"/>
    <w:rsid w:val="003438B2"/>
    <w:rsid w:val="003C3F4F"/>
    <w:rsid w:val="00402871"/>
    <w:rsid w:val="00410604"/>
    <w:rsid w:val="004576DD"/>
    <w:rsid w:val="00460541"/>
    <w:rsid w:val="004947D3"/>
    <w:rsid w:val="004D4DCC"/>
    <w:rsid w:val="0069544F"/>
    <w:rsid w:val="00760EAA"/>
    <w:rsid w:val="007E6B77"/>
    <w:rsid w:val="008315E7"/>
    <w:rsid w:val="008432F8"/>
    <w:rsid w:val="00881285"/>
    <w:rsid w:val="00911090"/>
    <w:rsid w:val="0093199F"/>
    <w:rsid w:val="0093746D"/>
    <w:rsid w:val="009D186C"/>
    <w:rsid w:val="00A37793"/>
    <w:rsid w:val="00A73708"/>
    <w:rsid w:val="00B662E1"/>
    <w:rsid w:val="00C267C3"/>
    <w:rsid w:val="00C334EE"/>
    <w:rsid w:val="00C56776"/>
    <w:rsid w:val="00CF29F6"/>
    <w:rsid w:val="00DD68A9"/>
    <w:rsid w:val="00DD71AF"/>
    <w:rsid w:val="00E06891"/>
    <w:rsid w:val="00E108BB"/>
    <w:rsid w:val="00E3617A"/>
    <w:rsid w:val="00E557D3"/>
    <w:rsid w:val="00E87BB7"/>
    <w:rsid w:val="00F15EB6"/>
    <w:rsid w:val="00F57303"/>
    <w:rsid w:val="00F80D8C"/>
    <w:rsid w:val="00FC0ED9"/>
    <w:rsid w:val="00FE66F8"/>
    <w:rsid w:val="00FF0D55"/>
    <w:rsid w:val="0F747C97"/>
    <w:rsid w:val="15B857FD"/>
    <w:rsid w:val="290F542B"/>
    <w:rsid w:val="30F5638E"/>
    <w:rsid w:val="37E104AC"/>
    <w:rsid w:val="3E412D05"/>
    <w:rsid w:val="3FAD7A7E"/>
    <w:rsid w:val="4AF70D91"/>
    <w:rsid w:val="50003789"/>
    <w:rsid w:val="53AE788D"/>
    <w:rsid w:val="5B2642C1"/>
    <w:rsid w:val="79A0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433</Words>
  <Characters>2472</Characters>
  <Lines>20</Lines>
  <Paragraphs>5</Paragraphs>
  <TotalTime>48</TotalTime>
  <ScaleCrop>false</ScaleCrop>
  <LinksUpToDate>false</LinksUpToDate>
  <CharactersWithSpaces>2900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2019-05-31T02:21:00Z</dcterms:created>
  <dc:creator>1</dc:creator>
  <cp:lastModifiedBy>Positive Energy</cp:lastModifiedBy>
  <cp:lastPrinted>2019-06-24T07:55:00Z</cp:lastPrinted>
  <dcterms:modified xsi:type="dcterms:W3CDTF">2019-09-05T03:58:08Z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