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28　消化道大出血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　有消化性溃疡、食管胃底静脉曲张破裂、急性糜烂出血性胃炎和胃癌，其中最常见的病因是消化性溃疡。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2.临床表现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0500" cy="1703070"/>
            <wp:effectExtent l="0" t="0" r="6350" b="1143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　内镜是诊断消化道出血的首选方法。 内镜检查应在出血后 24~48 小时内进行。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4.治疗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0500" cy="1769110"/>
            <wp:effectExtent l="0" t="0" r="6350" b="25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29　急性化脓性腹膜炎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1.常见致病菌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(1)原发性腹膜炎又称自发性腹膜炎，即腹腔内无原发病灶，致病菌多为溶血性链球菌、肺炎双球菌，肝硬化并发腹水属于此类型。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(2)继发性腹膜炎是最常见的腹膜炎，致病菌以大肠埃希菌最常见，多为混合感染，故毒性较强。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(1)症状:继发性腹膜炎早期即可发热，腹痛剧烈，持续性全腹痛。 腹痛是最主要的临床表现。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(2)体征:腹膜刺激征(腹部压痛、反跳痛和腹肌紧张)是腹膜炎的标志性体征。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30　结核性腹膜炎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临床表现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135" cy="839470"/>
            <wp:effectExtent l="0" t="0" r="5715" b="1778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258445"/>
            <wp:effectExtent l="0" t="0" r="6985" b="825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2.辅助检查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(1)腹腔镜检查+腹膜活检有确诊价值(腹腔镜检查在腹膜有广泛粘连者应禁忌)。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(2)腹水检查:腹水多为草黄色渗出液，少数为混浊或淡血性，比重超过 1.018，蛋白质定量超过 30g/ L，白细胞计数超过 500×10 6 / L，以淋巴细胞和单核细胞为主，腹水的 ADA&gt;45U/ L，腹水的普通细菌培养为阴性，TB培养的阳性率较低。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31　腹外疝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鉴别诊断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0500" cy="1408430"/>
            <wp:effectExtent l="0" t="0" r="6350" b="127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0500" cy="641350"/>
            <wp:effectExtent l="0" t="0" r="6350" b="635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2.腹股沟疝治疗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(1)非手术治疗:适用于 1 岁以下的婴儿、年老体弱、伴有其他严重疾病者。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(2)传统手术治疗:最有效的治疗方法是手术修补。 基本原则是疝囊高位结扎+加强或修补腹股沟管管壁。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①疝囊高位结扎术:婴幼儿单纯疝囊高位结扎术即可获得满意疗效，不需施行修补术，绞窄性疝因感染严重可导致修补失败，故应采用单纯疝囊高位结扎、避免施行修补术，腹壁的缺损应择期手术加强。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②加强或修补腹股沟管前壁:佛格逊(Ferguson)法最常用。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③加强或修补腹股沟管后壁:巴西尼(Bassini)法最常用，也是目前临床应用最广泛的的方法，McVay 法适用于后壁薄弱严重的病人，也是股疝修补最常用的方法。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3.股疝治疗　股疝诊断确定后，应及时手术治疗。 最常用的手术是 McVay 修补法。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32　腹部损伤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(1)腹部损伤按是否穿透腹壁、腹腔是否与外界相通可分为开放性和闭合性损伤两类。 开放性损伤中最容易受损的脏器是肝脏，闭合性损伤中最容易受损的脏器是脾脏。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(2)严重患者的主要病理变化是腹腔内出血和腹膜炎，实质性脏器损伤的主要临床表现为腹腔内出血，空腔脏器损伤的主要临床表现是弥漫性腹膜炎。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(3)十二指肠损伤:十二指肠大部分位于腹膜后，故不易损伤，且损伤后腹部体征相对较轻而全身情况不断恶化，可出现右上腹或腰部持续性疼痛且进行性加重，可向右肩及右睾丸放射，X 线腹平片可见腹膜后呈花斑状改变(积气)并逐渐扩展。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2.辅助检查　诊断性腹腔穿刺术的阳性率可达 90%以上。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总则:防治休克是治疗中</w:t>
      </w:r>
      <w:bookmarkStart w:id="0" w:name="_GoBack"/>
      <w:bookmarkEnd w:id="0"/>
      <w:r>
        <w:rPr>
          <w:sz w:val="28"/>
          <w:szCs w:val="28"/>
        </w:rPr>
        <w:t>的重要环节。 若休克在积极治疗下仍未能纠正，提示腹腔内有进行性大出血，则应在抗休克的同时迅速剖腹止血。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DA21D"/>
    <w:multiLevelType w:val="singleLevel"/>
    <w:tmpl w:val="861DA21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abstractNum w:abstractNumId="1">
    <w:nsid w:val="228B8833"/>
    <w:multiLevelType w:val="singleLevel"/>
    <w:tmpl w:val="228B883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5A3FE8"/>
    <w:rsid w:val="12DF2350"/>
    <w:rsid w:val="13495952"/>
    <w:rsid w:val="134D0BA5"/>
    <w:rsid w:val="13E74FA1"/>
    <w:rsid w:val="148236F9"/>
    <w:rsid w:val="15AC5CD4"/>
    <w:rsid w:val="15C3049C"/>
    <w:rsid w:val="166A4341"/>
    <w:rsid w:val="179D49BD"/>
    <w:rsid w:val="18B718B9"/>
    <w:rsid w:val="18F705DB"/>
    <w:rsid w:val="195220CC"/>
    <w:rsid w:val="1B5171EC"/>
    <w:rsid w:val="1B5836B4"/>
    <w:rsid w:val="1CE42F4D"/>
    <w:rsid w:val="1D1D70BB"/>
    <w:rsid w:val="1DCC4082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313935"/>
    <w:rsid w:val="495632FA"/>
    <w:rsid w:val="49DE42B6"/>
    <w:rsid w:val="4AD911BD"/>
    <w:rsid w:val="4B173257"/>
    <w:rsid w:val="4BBA02F3"/>
    <w:rsid w:val="4C247965"/>
    <w:rsid w:val="4C26313D"/>
    <w:rsid w:val="4D4D4751"/>
    <w:rsid w:val="4DB56E60"/>
    <w:rsid w:val="4DDB1F0C"/>
    <w:rsid w:val="4E144593"/>
    <w:rsid w:val="4E6E2FBF"/>
    <w:rsid w:val="4E6F00B2"/>
    <w:rsid w:val="4E80735E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2018-01-22T03:08:17Z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